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8E671" w14:textId="0E5209F9" w:rsidR="00AD3B82" w:rsidRDefault="00AD3B82" w:rsidP="00AD3B82">
      <w:pPr>
        <w:jc w:val="right"/>
        <w:rPr>
          <w:b/>
          <w:sz w:val="24"/>
          <w:szCs w:val="24"/>
        </w:rPr>
      </w:pPr>
      <w:r>
        <w:rPr>
          <w:b/>
          <w:sz w:val="24"/>
          <w:szCs w:val="24"/>
        </w:rPr>
        <w:t>Załącznik nr 2</w:t>
      </w:r>
    </w:p>
    <w:p w14:paraId="7C555ECF" w14:textId="2AD1CA77" w:rsidR="008D31B5" w:rsidRPr="008D31B5" w:rsidRDefault="008D31B5" w:rsidP="00AD3B82">
      <w:pPr>
        <w:jc w:val="right"/>
        <w:rPr>
          <w:bCs/>
          <w:sz w:val="24"/>
          <w:szCs w:val="24"/>
        </w:rPr>
      </w:pPr>
      <w:r w:rsidRPr="008D31B5">
        <w:rPr>
          <w:bCs/>
          <w:sz w:val="24"/>
          <w:szCs w:val="24"/>
        </w:rPr>
        <w:t>modyfikacja</w:t>
      </w:r>
    </w:p>
    <w:p w14:paraId="16145D56" w14:textId="264D6A96" w:rsidR="00CA6450" w:rsidRDefault="00CA6450" w:rsidP="00AD3B82">
      <w:pPr>
        <w:jc w:val="right"/>
        <w:rPr>
          <w:b/>
          <w:sz w:val="24"/>
          <w:szCs w:val="24"/>
        </w:rPr>
      </w:pPr>
    </w:p>
    <w:tbl>
      <w:tblPr>
        <w:tblW w:w="9072" w:type="dxa"/>
        <w:tblInd w:w="108" w:type="dxa"/>
        <w:tblLook w:val="04A0" w:firstRow="1" w:lastRow="0" w:firstColumn="1" w:lastColumn="0" w:noHBand="0" w:noVBand="1"/>
      </w:tblPr>
      <w:tblGrid>
        <w:gridCol w:w="2269"/>
        <w:gridCol w:w="6803"/>
      </w:tblGrid>
      <w:tr w:rsidR="00CA6450" w14:paraId="3A94D4CE" w14:textId="77777777" w:rsidTr="00CA6450">
        <w:tc>
          <w:tcPr>
            <w:tcW w:w="2269" w:type="dxa"/>
            <w:hideMark/>
          </w:tcPr>
          <w:p w14:paraId="049A30D2" w14:textId="77777777" w:rsidR="00CA6450" w:rsidRDefault="00CA6450">
            <w:pPr>
              <w:tabs>
                <w:tab w:val="center" w:pos="4536"/>
                <w:tab w:val="right" w:pos="9072"/>
              </w:tabs>
              <w:spacing w:after="0" w:line="360" w:lineRule="auto"/>
              <w:ind w:left="-105"/>
              <w:jc w:val="both"/>
              <w:rPr>
                <w:rFonts w:ascii="Arial" w:eastAsia="Times New Roman" w:hAnsi="Arial" w:cs="Arial"/>
                <w:sz w:val="24"/>
                <w:szCs w:val="24"/>
                <w:lang w:eastAsia="pl-PL"/>
              </w:rPr>
            </w:pPr>
            <w:r>
              <w:rPr>
                <w:rFonts w:ascii="Arial" w:eastAsia="Times New Roman" w:hAnsi="Arial" w:cs="Arial"/>
                <w:sz w:val="24"/>
                <w:szCs w:val="24"/>
                <w:lang w:eastAsia="pl-PL"/>
              </w:rPr>
              <w:t>Nazwa zamówienia:</w:t>
            </w:r>
          </w:p>
        </w:tc>
        <w:tc>
          <w:tcPr>
            <w:tcW w:w="6803" w:type="dxa"/>
          </w:tcPr>
          <w:p w14:paraId="2A4F8A9C" w14:textId="77777777" w:rsidR="00CA6450" w:rsidRDefault="00CA6450">
            <w:pPr>
              <w:tabs>
                <w:tab w:val="center" w:pos="4536"/>
                <w:tab w:val="right" w:pos="9072"/>
              </w:tabs>
              <w:spacing w:after="0" w:line="360" w:lineRule="auto"/>
              <w:jc w:val="both"/>
              <w:rPr>
                <w:rFonts w:ascii="Arial" w:eastAsia="Times New Roman" w:hAnsi="Arial" w:cs="Arial"/>
                <w:bCs/>
                <w:sz w:val="24"/>
                <w:szCs w:val="24"/>
                <w:lang w:eastAsia="pl-PL"/>
              </w:rPr>
            </w:pPr>
            <w:r>
              <w:rPr>
                <w:rFonts w:ascii="Arial" w:hAnsi="Arial" w:cs="Arial"/>
                <w:b/>
                <w:bCs/>
                <w:sz w:val="24"/>
                <w:szCs w:val="24"/>
              </w:rPr>
              <w:t xml:space="preserve">Zakup i dostawa: serwerów (4 sztuki) z oprogramowaniem do wirtualizacji (1 sztuka) i systemami serwerowymi </w:t>
            </w:r>
            <w:proofErr w:type="spellStart"/>
            <w:r>
              <w:rPr>
                <w:rFonts w:ascii="Arial" w:hAnsi="Arial" w:cs="Arial"/>
                <w:b/>
                <w:bCs/>
                <w:sz w:val="24"/>
                <w:szCs w:val="24"/>
              </w:rPr>
              <w:t>windows</w:t>
            </w:r>
            <w:proofErr w:type="spellEnd"/>
            <w:r>
              <w:rPr>
                <w:rFonts w:ascii="Arial" w:hAnsi="Arial" w:cs="Arial"/>
                <w:b/>
                <w:bCs/>
                <w:sz w:val="24"/>
                <w:szCs w:val="24"/>
              </w:rPr>
              <w:t xml:space="preserve"> </w:t>
            </w:r>
            <w:proofErr w:type="spellStart"/>
            <w:r>
              <w:rPr>
                <w:rFonts w:ascii="Arial" w:hAnsi="Arial" w:cs="Arial"/>
                <w:b/>
                <w:bCs/>
                <w:sz w:val="24"/>
                <w:szCs w:val="24"/>
              </w:rPr>
              <w:t>datacentre</w:t>
            </w:r>
            <w:proofErr w:type="spellEnd"/>
            <w:r>
              <w:rPr>
                <w:rFonts w:ascii="Arial" w:hAnsi="Arial" w:cs="Arial"/>
                <w:b/>
                <w:bCs/>
                <w:sz w:val="24"/>
                <w:szCs w:val="24"/>
              </w:rPr>
              <w:t xml:space="preserve"> (8 sztuk) z konfiguracją i wdrożeniem; macierzy (2 sztuki) i przełączników SAN FC (4 sztuki) z konfiguracją i wdrożeniem; przełączników sieciowych COR (4 sztuki) z konfiguracją i wdrożeniem; stacji roboczych (zakup komputerów) 250 sztuk; czytników e-dowodu 20 sztuk</w:t>
            </w:r>
            <w:r>
              <w:rPr>
                <w:rFonts w:ascii="Arial" w:eastAsia="Times New Roman" w:hAnsi="Arial" w:cs="Arial"/>
                <w:bCs/>
                <w:sz w:val="24"/>
                <w:szCs w:val="24"/>
                <w:lang w:eastAsia="pl-PL"/>
              </w:rPr>
              <w:t>.</w:t>
            </w:r>
          </w:p>
          <w:p w14:paraId="48853D7E" w14:textId="77777777" w:rsidR="00CA6450" w:rsidRDefault="00CA6450">
            <w:pPr>
              <w:tabs>
                <w:tab w:val="center" w:pos="4536"/>
                <w:tab w:val="right" w:pos="9072"/>
              </w:tabs>
              <w:spacing w:after="0" w:line="360" w:lineRule="auto"/>
              <w:jc w:val="both"/>
              <w:rPr>
                <w:rFonts w:ascii="Arial" w:eastAsia="Times New Roman" w:hAnsi="Arial" w:cs="Arial"/>
                <w:bCs/>
                <w:sz w:val="24"/>
                <w:szCs w:val="24"/>
                <w:lang w:eastAsia="pl-PL"/>
              </w:rPr>
            </w:pPr>
          </w:p>
        </w:tc>
      </w:tr>
      <w:tr w:rsidR="00CA6450" w14:paraId="5F314008" w14:textId="77777777" w:rsidTr="00CA6450">
        <w:tc>
          <w:tcPr>
            <w:tcW w:w="2269" w:type="dxa"/>
            <w:hideMark/>
          </w:tcPr>
          <w:p w14:paraId="7AB4A7FE" w14:textId="77777777" w:rsidR="00CA6450" w:rsidRDefault="00CA6450">
            <w:pPr>
              <w:tabs>
                <w:tab w:val="center" w:pos="4536"/>
                <w:tab w:val="right" w:pos="9072"/>
              </w:tabs>
              <w:spacing w:after="0" w:line="360" w:lineRule="auto"/>
              <w:ind w:left="-105" w:right="-115"/>
              <w:jc w:val="both"/>
              <w:rPr>
                <w:rFonts w:ascii="Arial" w:eastAsia="Times New Roman" w:hAnsi="Arial" w:cs="Arial"/>
                <w:sz w:val="24"/>
                <w:szCs w:val="24"/>
                <w:lang w:eastAsia="pl-PL"/>
              </w:rPr>
            </w:pPr>
            <w:r>
              <w:rPr>
                <w:rFonts w:ascii="Arial" w:eastAsia="Times New Roman" w:hAnsi="Arial" w:cs="Arial"/>
                <w:sz w:val="24"/>
                <w:szCs w:val="24"/>
                <w:lang w:eastAsia="pl-PL"/>
              </w:rPr>
              <w:t>Numer referencyjny:</w:t>
            </w:r>
          </w:p>
        </w:tc>
        <w:tc>
          <w:tcPr>
            <w:tcW w:w="6803" w:type="dxa"/>
            <w:hideMark/>
          </w:tcPr>
          <w:p w14:paraId="7F9DAE36" w14:textId="77777777" w:rsidR="00CA6450" w:rsidRDefault="00CA6450">
            <w:pPr>
              <w:tabs>
                <w:tab w:val="center" w:pos="4536"/>
                <w:tab w:val="right" w:pos="9072"/>
              </w:tabs>
              <w:spacing w:after="0" w:line="360" w:lineRule="auto"/>
              <w:jc w:val="both"/>
              <w:rPr>
                <w:rFonts w:ascii="Arial" w:eastAsia="Times New Roman" w:hAnsi="Arial" w:cs="Arial"/>
                <w:bCs/>
                <w:sz w:val="24"/>
                <w:szCs w:val="24"/>
                <w:lang w:eastAsia="pl-PL"/>
              </w:rPr>
            </w:pPr>
            <w:r>
              <w:rPr>
                <w:rFonts w:ascii="Arial" w:eastAsia="Times New Roman" w:hAnsi="Arial" w:cs="Arial"/>
                <w:bCs/>
                <w:sz w:val="24"/>
                <w:szCs w:val="24"/>
                <w:lang w:eastAsia="pl-PL"/>
              </w:rPr>
              <w:t>SZP-271-59/25</w:t>
            </w:r>
          </w:p>
        </w:tc>
      </w:tr>
    </w:tbl>
    <w:p w14:paraId="7F725AD4" w14:textId="77777777" w:rsidR="00CA6450" w:rsidRDefault="00CA6450" w:rsidP="00CA6450">
      <w:pPr>
        <w:spacing w:after="0" w:line="360" w:lineRule="auto"/>
        <w:jc w:val="both"/>
        <w:rPr>
          <w:rFonts w:ascii="Arial" w:eastAsia="Calibri" w:hAnsi="Arial" w:cs="Arial"/>
          <w:sz w:val="12"/>
          <w:szCs w:val="12"/>
        </w:rPr>
      </w:pPr>
    </w:p>
    <w:p w14:paraId="611374BE" w14:textId="77777777" w:rsidR="00CA6450" w:rsidRDefault="00CA6450" w:rsidP="00CA6450">
      <w:pPr>
        <w:tabs>
          <w:tab w:val="center" w:pos="4536"/>
          <w:tab w:val="right" w:pos="9072"/>
        </w:tabs>
        <w:spacing w:after="0" w:line="360" w:lineRule="auto"/>
        <w:jc w:val="both"/>
        <w:rPr>
          <w:rFonts w:ascii="Arial" w:eastAsia="Times New Roman" w:hAnsi="Arial" w:cs="Arial"/>
          <w:b/>
          <w:sz w:val="24"/>
          <w:szCs w:val="24"/>
          <w:lang w:eastAsia="pl-PL"/>
        </w:rPr>
      </w:pPr>
      <w:r>
        <w:rPr>
          <w:rFonts w:ascii="Arial" w:eastAsia="Times New Roman" w:hAnsi="Arial" w:cs="Arial"/>
          <w:b/>
          <w:sz w:val="24"/>
          <w:szCs w:val="24"/>
          <w:lang w:eastAsia="pl-PL"/>
        </w:rPr>
        <w:t xml:space="preserve">Inwestycja: </w:t>
      </w:r>
      <w:r>
        <w:rPr>
          <w:rFonts w:ascii="Arial" w:eastAsia="Times New Roman" w:hAnsi="Arial" w:cs="Arial"/>
          <w:b/>
          <w:sz w:val="24"/>
          <w:szCs w:val="24"/>
          <w:lang w:eastAsia="pl-PL"/>
        </w:rPr>
        <w:tab/>
        <w:t>D1.1.2 Przyspieszenie procesów transformacji cyfrowej ochrony zdrowia poprzez dalszy rozwój usług cyfrowych w ochronie zdrowia</w:t>
      </w:r>
    </w:p>
    <w:p w14:paraId="4272956F" w14:textId="77777777" w:rsidR="00CA6450" w:rsidRDefault="00CA6450" w:rsidP="00CA6450">
      <w:pPr>
        <w:tabs>
          <w:tab w:val="center" w:pos="4536"/>
          <w:tab w:val="right" w:pos="9072"/>
        </w:tabs>
        <w:spacing w:after="0" w:line="360" w:lineRule="auto"/>
        <w:jc w:val="both"/>
        <w:rPr>
          <w:rFonts w:ascii="Arial" w:eastAsia="Times New Roman" w:hAnsi="Arial" w:cs="Arial"/>
          <w:b/>
          <w:sz w:val="24"/>
          <w:szCs w:val="24"/>
          <w:lang w:eastAsia="pl-PL"/>
        </w:rPr>
      </w:pPr>
      <w:r>
        <w:rPr>
          <w:rFonts w:ascii="Arial" w:eastAsia="Times New Roman" w:hAnsi="Arial" w:cs="Arial"/>
          <w:b/>
          <w:sz w:val="24"/>
          <w:szCs w:val="24"/>
          <w:lang w:eastAsia="pl-PL"/>
        </w:rPr>
        <w:t xml:space="preserve">Projekt: </w:t>
      </w:r>
      <w:r>
        <w:rPr>
          <w:rFonts w:ascii="Arial" w:eastAsia="Times New Roman" w:hAnsi="Arial" w:cs="Arial"/>
          <w:b/>
          <w:sz w:val="24"/>
          <w:szCs w:val="24"/>
          <w:lang w:eastAsia="pl-PL"/>
        </w:rPr>
        <w:tab/>
        <w:t>Przyspieszenie procesów transformacji cyfrowej ochrony zdrowia w Szpitalu Specjalistycznym im. Stefana Żeromskiego SPZOZ w Krakowie</w:t>
      </w:r>
    </w:p>
    <w:p w14:paraId="40DB9931" w14:textId="77777777" w:rsidR="00CA6450" w:rsidRDefault="00CA6450" w:rsidP="00CA6450">
      <w:pPr>
        <w:widowControl w:val="0"/>
        <w:suppressAutoHyphens/>
        <w:autoSpaceDE w:val="0"/>
        <w:autoSpaceDN w:val="0"/>
        <w:adjustRightInd w:val="0"/>
        <w:spacing w:after="0" w:line="360" w:lineRule="auto"/>
        <w:jc w:val="both"/>
        <w:rPr>
          <w:rFonts w:ascii="Arial" w:eastAsia="Times New Roman" w:hAnsi="Arial" w:cs="Arial"/>
          <w:bCs/>
          <w:sz w:val="24"/>
          <w:szCs w:val="24"/>
          <w:lang w:eastAsia="pl-PL"/>
        </w:rPr>
      </w:pPr>
      <w:r>
        <w:rPr>
          <w:rFonts w:ascii="Arial" w:eastAsia="Times New Roman" w:hAnsi="Arial" w:cs="Arial"/>
          <w:b/>
          <w:sz w:val="24"/>
          <w:szCs w:val="24"/>
          <w:lang w:eastAsia="pl-PL"/>
        </w:rPr>
        <w:t>Zadanie: Rozbudowa systemów szpitalnych</w:t>
      </w:r>
    </w:p>
    <w:p w14:paraId="02FEB4C4" w14:textId="77777777" w:rsidR="00CA6450" w:rsidRDefault="00CA6450" w:rsidP="00AD3B82">
      <w:pPr>
        <w:jc w:val="right"/>
        <w:rPr>
          <w:b/>
          <w:sz w:val="24"/>
          <w:szCs w:val="24"/>
        </w:rPr>
      </w:pPr>
    </w:p>
    <w:p w14:paraId="5EBA291E" w14:textId="4125E25D" w:rsidR="006E17F7" w:rsidRPr="000F57C0" w:rsidRDefault="000B66B0" w:rsidP="00C86FFA">
      <w:pPr>
        <w:jc w:val="center"/>
        <w:rPr>
          <w:b/>
          <w:bCs/>
          <w:sz w:val="24"/>
          <w:szCs w:val="24"/>
        </w:rPr>
      </w:pPr>
      <w:r w:rsidRPr="000F57C0">
        <w:rPr>
          <w:b/>
          <w:sz w:val="24"/>
          <w:szCs w:val="24"/>
        </w:rPr>
        <w:t>Grupa 2 -</w:t>
      </w:r>
      <w:r w:rsidR="00536DB5" w:rsidRPr="000F57C0">
        <w:rPr>
          <w:b/>
          <w:sz w:val="24"/>
          <w:szCs w:val="24"/>
        </w:rPr>
        <w:t xml:space="preserve"> </w:t>
      </w:r>
      <w:bookmarkStart w:id="0" w:name="_Hlk215135477"/>
      <w:r w:rsidR="00536DB5" w:rsidRPr="000F57C0">
        <w:rPr>
          <w:rFonts w:cstheme="minorHAnsi"/>
          <w:b/>
          <w:bCs/>
          <w:sz w:val="24"/>
          <w:szCs w:val="24"/>
        </w:rPr>
        <w:t>Dostawa wyposażenia informatycznego obejmującego:</w:t>
      </w:r>
      <w:bookmarkEnd w:id="0"/>
      <w:r w:rsidR="00536DB5" w:rsidRPr="000F57C0">
        <w:rPr>
          <w:rFonts w:cstheme="minorHAnsi"/>
          <w:b/>
          <w:bCs/>
          <w:sz w:val="24"/>
          <w:szCs w:val="24"/>
        </w:rPr>
        <w:t xml:space="preserve"> </w:t>
      </w:r>
      <w:r w:rsidRPr="000F57C0">
        <w:rPr>
          <w:b/>
          <w:sz w:val="24"/>
          <w:szCs w:val="24"/>
        </w:rPr>
        <w:t>Stacje robocze (zakup komputerów) - 250 sztuk</w:t>
      </w:r>
    </w:p>
    <w:p w14:paraId="21E2EF09" w14:textId="77777777" w:rsidR="00C86FFA" w:rsidRPr="00C86FFA" w:rsidRDefault="00C86FFA" w:rsidP="00C86FFA">
      <w:bookmarkStart w:id="1" w:name="Bookmark4"/>
      <w:bookmarkEnd w:id="1"/>
      <w:r w:rsidRPr="00C86FFA">
        <w:t>1. Nośniki danych</w:t>
      </w:r>
    </w:p>
    <w:p w14:paraId="19F8E238" w14:textId="77777777" w:rsidR="00C86FFA" w:rsidRPr="00C86FFA" w:rsidRDefault="00C86FFA" w:rsidP="00C86FFA">
      <w:r w:rsidRPr="00C86FFA">
        <w:t>Z uwagi na wymagania dotyczące ochrony danych wrażliwych Zamawiający wymaga by w razie konieczności wymiany gwarancyjnej wymieniane nośniki danych pozostawały u Zamawiającego. Wykluczone są wszelkie czynności w rodzaju odbioru nośnika przez serwisanta, wysyłka nośników w celu uzyskania nośnika wymiennego. Zastrzeżenie dotyczy zarówno nośników magnetycznych jak i bazujących na nieulotnych pamięciach półprzewodnikowych.</w:t>
      </w:r>
    </w:p>
    <w:p w14:paraId="7C0B4FCA" w14:textId="77777777" w:rsidR="00C86FFA" w:rsidRPr="00C86FFA" w:rsidRDefault="00C86FFA" w:rsidP="00C86FFA">
      <w:r w:rsidRPr="00C86FFA">
        <w:t>2. Gwarancja</w:t>
      </w:r>
    </w:p>
    <w:p w14:paraId="5900E33B" w14:textId="77777777" w:rsidR="00C86FFA" w:rsidRPr="00C86FFA" w:rsidRDefault="00C86FFA" w:rsidP="00C86FFA">
      <w:r w:rsidRPr="00C86FFA">
        <w:t>Ze względu na zasady bezpieczeństwa naprawy gwarancyjne i wymiany mogą być wykonywane tylko i wyłącznie przez producenta sprzętu lub jego oficjalnego przedstawiciela serwisowego na podstawie otrzymanego pełnomocnictwa lub umowy. Serwis dostarczonych urządzeń winien być prowadzony w trybie naprawy lub wymiany urządzenia na sprawne w zależności od rodzaju urządzenia najpóźniej do końca następnego dnia roboczego po zgłoszeniu awarii, w siedzibie Zamawiającego.</w:t>
      </w:r>
    </w:p>
    <w:p w14:paraId="121A292D" w14:textId="77777777" w:rsidR="00C86FFA" w:rsidRPr="00C86FFA" w:rsidRDefault="00C86FFA" w:rsidP="00C86FFA">
      <w:r w:rsidRPr="00C86FFA">
        <w:t xml:space="preserve">3. Dostawa </w:t>
      </w:r>
    </w:p>
    <w:p w14:paraId="10AA558E" w14:textId="6569D802" w:rsidR="00C86FFA" w:rsidRPr="00C86FFA" w:rsidRDefault="00C86FFA" w:rsidP="00C86FFA">
      <w:r w:rsidRPr="00C86FFA">
        <w:t>Zamawiający wymaga</w:t>
      </w:r>
      <w:r w:rsidR="00AD3B82">
        <w:t>,</w:t>
      </w:r>
      <w:r w:rsidRPr="00C86FFA">
        <w:t xml:space="preserve"> aby wszystkie dostarczane urządzenia były:</w:t>
      </w:r>
    </w:p>
    <w:p w14:paraId="71A0D085" w14:textId="1AE1C706" w:rsidR="00C86FFA" w:rsidRPr="00C86FFA" w:rsidRDefault="00C86FFA" w:rsidP="00C86FFA">
      <w:r w:rsidRPr="00C86FFA">
        <w:lastRenderedPageBreak/>
        <w:t>- fabrycznie nowe</w:t>
      </w:r>
      <w:r w:rsidR="00A94632">
        <w:t>, rok produkcji 2026</w:t>
      </w:r>
    </w:p>
    <w:p w14:paraId="416C7767" w14:textId="77777777" w:rsidR="00C86FFA" w:rsidRPr="00C86FFA" w:rsidRDefault="00C86FFA" w:rsidP="00C86FFA">
      <w:r w:rsidRPr="00C86FFA">
        <w:t>- fabrycznie zapakowane w oryginalne nieotwierane opakowania producenta</w:t>
      </w:r>
    </w:p>
    <w:p w14:paraId="792D7245" w14:textId="0462ADA3" w:rsidR="00C86FFA" w:rsidRPr="00C86FFA" w:rsidRDefault="00C86FFA" w:rsidP="00C86FFA">
      <w:r w:rsidRPr="00C86FFA">
        <w:t>- wymagane jest</w:t>
      </w:r>
      <w:r w:rsidR="00AD3B82">
        <w:t>,</w:t>
      </w:r>
      <w:r w:rsidRPr="00C86FFA">
        <w:t xml:space="preserve"> aby dostarczony sprzęt był doposażony w wymagane elementy (procesory, dyski twarde, pamięci RAM, kontrolery, karty sieciowe oraz inne kluczowe) na etapie produkcji. Zamawiający nie dopuszcza zmian w konfiguracji czy doposażania sprzętu.</w:t>
      </w:r>
    </w:p>
    <w:p w14:paraId="5F85C8AF" w14:textId="77777777" w:rsidR="00C86FFA" w:rsidRPr="00C86FFA" w:rsidRDefault="00C86FFA" w:rsidP="00C86FFA">
      <w:r w:rsidRPr="00C86FFA">
        <w:t>4. Zgodność zamówienia</w:t>
      </w:r>
    </w:p>
    <w:p w14:paraId="2A70D916" w14:textId="52C34872" w:rsidR="00C86FFA" w:rsidRPr="00C86FFA" w:rsidRDefault="00C86FFA" w:rsidP="00C86FFA">
      <w:r w:rsidRPr="00C86FFA">
        <w:t>Zamawiający wymaga dla urządzeń komputery PC</w:t>
      </w:r>
      <w:r w:rsidR="0036425A">
        <w:t xml:space="preserve"> i</w:t>
      </w:r>
      <w:r w:rsidRPr="00C86FFA">
        <w:t xml:space="preserve"> monitory możliwości sprawdzenia na portalu producenta informacji dotyczących dostarczonego sprzętu:</w:t>
      </w:r>
    </w:p>
    <w:p w14:paraId="4644EFF7" w14:textId="77777777" w:rsidR="00C86FFA" w:rsidRPr="00C86FFA" w:rsidRDefault="00C86FFA" w:rsidP="00C86FFA">
      <w:r w:rsidRPr="00C86FFA">
        <w:t>- fabrycznej konfiguracji dostarczonego sprzętu</w:t>
      </w:r>
    </w:p>
    <w:p w14:paraId="5DB6C1CD" w14:textId="77777777" w:rsidR="00C86FFA" w:rsidRPr="00C86FFA" w:rsidRDefault="00C86FFA" w:rsidP="00C86FFA">
      <w:r w:rsidRPr="00C86FFA">
        <w:t>- okresu gwarancji</w:t>
      </w:r>
    </w:p>
    <w:p w14:paraId="4735C4F7" w14:textId="77777777" w:rsidR="00C86FFA" w:rsidRPr="00C86FFA" w:rsidRDefault="00C86FFA" w:rsidP="00C86FFA">
      <w:r w:rsidRPr="00C86FFA">
        <w:t xml:space="preserve">- możliwości pobrania najnowszych wersji </w:t>
      </w:r>
      <w:proofErr w:type="spellStart"/>
      <w:r w:rsidRPr="00C86FFA">
        <w:t>firmware</w:t>
      </w:r>
      <w:proofErr w:type="spellEnd"/>
      <w:r w:rsidRPr="00C86FFA">
        <w:t xml:space="preserve"> oraz software</w:t>
      </w:r>
    </w:p>
    <w:p w14:paraId="74D21C5B" w14:textId="58ABEAEE" w:rsidR="00C86FFA" w:rsidRPr="00C86FFA" w:rsidRDefault="00C86FFA" w:rsidP="00C86FFA">
      <w:r w:rsidRPr="00C86FFA">
        <w:t>Wymagane jest</w:t>
      </w:r>
      <w:r w:rsidR="00AD3B82">
        <w:t>,</w:t>
      </w:r>
      <w:r w:rsidRPr="00C86FFA">
        <w:t xml:space="preserve"> aby wszystkie urządzenia oraz licencje u producentów były przypisane imiennie do Zamawiającego w systemach producentów.</w:t>
      </w:r>
    </w:p>
    <w:p w14:paraId="3B96CD17" w14:textId="77777777" w:rsidR="00C86FFA" w:rsidRPr="00C86FFA" w:rsidRDefault="00C86FFA" w:rsidP="00C86FFA"/>
    <w:p w14:paraId="2346B2EA" w14:textId="77777777" w:rsidR="00C86FFA" w:rsidRPr="00C86FFA" w:rsidRDefault="00C86FFA" w:rsidP="00C86FFA">
      <w:r w:rsidRPr="00C86FFA">
        <w:t>5. Terminologia</w:t>
      </w:r>
    </w:p>
    <w:p w14:paraId="6A4A8064" w14:textId="77777777" w:rsidR="00C86FFA" w:rsidRPr="00C86FFA" w:rsidRDefault="00C86FFA" w:rsidP="00C86FFA">
      <w:r w:rsidRPr="00C86FFA">
        <w:t xml:space="preserve">Zamawiający zastrzega, że użycie w dokumencie nazw własnych dotyczy wyłącznie nazw technologii, uznanych standardów komunikacji lub oznaczeń o charakterze normatywnym </w:t>
      </w:r>
    </w:p>
    <w:p w14:paraId="560F1E85" w14:textId="472C5DCF" w:rsidR="006E17F7" w:rsidRPr="00C86FFA" w:rsidRDefault="00C86FFA" w:rsidP="00C86FFA">
      <w:r w:rsidRPr="00C86FFA">
        <w:t xml:space="preserve">(np. Ethernet, </w:t>
      </w:r>
      <w:proofErr w:type="spellStart"/>
      <w:r w:rsidRPr="00C86FFA">
        <w:t>Fibre</w:t>
      </w:r>
      <w:proofErr w:type="spellEnd"/>
      <w:r w:rsidRPr="00C86FFA">
        <w:t xml:space="preserve"> Channel, RFC 2570, RAID, NTFS, EXT4, VLAN, </w:t>
      </w:r>
      <w:proofErr w:type="spellStart"/>
      <w:r w:rsidRPr="00C86FFA">
        <w:t>bridging</w:t>
      </w:r>
      <w:proofErr w:type="spellEnd"/>
      <w:r w:rsidRPr="00C86FFA">
        <w:t>, PN-EN 50173l, ISO/IEC 11801, 802.1ab, RAM, DDR4, Bluetooth, WLAN itp.).</w:t>
      </w:r>
    </w:p>
    <w:p w14:paraId="4D48B280" w14:textId="73F53F1F" w:rsidR="006E17F7" w:rsidRPr="00E47743" w:rsidRDefault="00B9196E" w:rsidP="006E17F7">
      <w:pPr>
        <w:rPr>
          <w:b/>
          <w:bCs/>
          <w:sz w:val="26"/>
          <w:szCs w:val="26"/>
        </w:rPr>
      </w:pPr>
      <w:bookmarkStart w:id="2" w:name="Bookmark5"/>
      <w:bookmarkEnd w:id="2"/>
      <w:r w:rsidRPr="00E47743">
        <w:rPr>
          <w:b/>
          <w:bCs/>
          <w:sz w:val="26"/>
          <w:szCs w:val="26"/>
        </w:rPr>
        <w:t xml:space="preserve">Grupa </w:t>
      </w:r>
      <w:r w:rsidR="000C1268">
        <w:rPr>
          <w:b/>
          <w:bCs/>
          <w:sz w:val="26"/>
          <w:szCs w:val="26"/>
        </w:rPr>
        <w:t>2</w:t>
      </w:r>
      <w:r w:rsidR="004C66FC" w:rsidRPr="00E47743">
        <w:rPr>
          <w:b/>
          <w:bCs/>
          <w:sz w:val="26"/>
          <w:szCs w:val="26"/>
        </w:rPr>
        <w:t xml:space="preserve"> - </w:t>
      </w:r>
      <w:r w:rsidR="006E17F7" w:rsidRPr="00E47743">
        <w:rPr>
          <w:b/>
          <w:bCs/>
          <w:sz w:val="26"/>
          <w:szCs w:val="26"/>
        </w:rPr>
        <w:t xml:space="preserve">Dostawa </w:t>
      </w:r>
      <w:r w:rsidR="008565A9" w:rsidRPr="00E47743">
        <w:rPr>
          <w:b/>
          <w:bCs/>
          <w:sz w:val="26"/>
          <w:szCs w:val="26"/>
        </w:rPr>
        <w:t>stacji roboczych (zestawów komputerowych)</w:t>
      </w:r>
      <w:r w:rsidR="005C7FDC" w:rsidRPr="00E47743">
        <w:rPr>
          <w:b/>
          <w:bCs/>
          <w:sz w:val="26"/>
          <w:szCs w:val="26"/>
        </w:rPr>
        <w:t>.</w:t>
      </w:r>
    </w:p>
    <w:p w14:paraId="78F4AB11" w14:textId="77777777" w:rsidR="006E17F7" w:rsidRPr="006E17F7" w:rsidRDefault="006E17F7" w:rsidP="006E17F7">
      <w:pPr>
        <w:rPr>
          <w:b/>
          <w:bCs/>
        </w:rPr>
      </w:pPr>
      <w:bookmarkStart w:id="3" w:name="Bookmark6"/>
      <w:bookmarkEnd w:id="3"/>
      <w:r w:rsidRPr="006E17F7">
        <w:rPr>
          <w:b/>
          <w:bCs/>
        </w:rPr>
        <w:t>Stanowiska komputerowe standard – 240 sztuk</w:t>
      </w:r>
    </w:p>
    <w:p w14:paraId="6ED9AEDC" w14:textId="77777777" w:rsidR="006E17F7" w:rsidRPr="006E17F7" w:rsidRDefault="006E17F7" w:rsidP="006E17F7"/>
    <w:tbl>
      <w:tblPr>
        <w:tblW w:w="892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548"/>
        <w:gridCol w:w="6327"/>
        <w:gridCol w:w="2050"/>
      </w:tblGrid>
      <w:tr w:rsidR="006E17F7" w:rsidRPr="006E17F7" w14:paraId="2B962B21"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30162B81" w14:textId="77777777" w:rsidR="006E17F7" w:rsidRPr="006E17F7" w:rsidRDefault="006E17F7" w:rsidP="006E17F7">
            <w:r w:rsidRPr="006E17F7">
              <w:rPr>
                <w:b/>
                <w:bCs/>
              </w:rPr>
              <w:t>Lp.</w:t>
            </w:r>
          </w:p>
        </w:tc>
        <w:tc>
          <w:tcPr>
            <w:tcW w:w="5880" w:type="dxa"/>
            <w:tcBorders>
              <w:top w:val="outset" w:sz="6" w:space="0" w:color="00000A"/>
              <w:left w:val="outset" w:sz="6" w:space="0" w:color="00000A"/>
              <w:bottom w:val="outset" w:sz="6" w:space="0" w:color="00000A"/>
              <w:right w:val="outset" w:sz="6" w:space="0" w:color="00000A"/>
            </w:tcBorders>
            <w:hideMark/>
          </w:tcPr>
          <w:p w14:paraId="5D8FB7D2" w14:textId="77777777" w:rsidR="006E17F7" w:rsidRPr="006E17F7" w:rsidRDefault="006E17F7" w:rsidP="006E17F7">
            <w:r w:rsidRPr="006E17F7">
              <w:rPr>
                <w:b/>
                <w:bCs/>
              </w:rPr>
              <w:t>Parametr wymagany</w:t>
            </w:r>
          </w:p>
        </w:tc>
        <w:tc>
          <w:tcPr>
            <w:tcW w:w="1905" w:type="dxa"/>
            <w:tcBorders>
              <w:top w:val="outset" w:sz="6" w:space="0" w:color="00000A"/>
              <w:left w:val="outset" w:sz="6" w:space="0" w:color="00000A"/>
              <w:bottom w:val="outset" w:sz="6" w:space="0" w:color="00000A"/>
              <w:right w:val="outset" w:sz="6" w:space="0" w:color="00000A"/>
            </w:tcBorders>
            <w:hideMark/>
          </w:tcPr>
          <w:p w14:paraId="6D8BE9D3" w14:textId="73D0AD2E" w:rsidR="006E17F7" w:rsidRPr="006E17F7" w:rsidRDefault="00AD3B82" w:rsidP="006E17F7">
            <w:r>
              <w:rPr>
                <w:b/>
                <w:bCs/>
                <w:kern w:val="0"/>
                <w14:ligatures w14:val="none"/>
              </w:rPr>
              <w:t>Należy potwierdzić parametry słowem TAK. Jeżeli zapisano parametr wymagany min. lub max. należy wpisać wartość oferowaną</w:t>
            </w:r>
          </w:p>
        </w:tc>
      </w:tr>
      <w:tr w:rsidR="006E17F7" w:rsidRPr="006E17F7" w14:paraId="7DF63324"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3B0164FC" w14:textId="77777777" w:rsidR="006E17F7" w:rsidRPr="006E17F7" w:rsidRDefault="006E17F7" w:rsidP="006E17F7">
            <w:r w:rsidRPr="006E17F7">
              <w:t>1</w:t>
            </w:r>
          </w:p>
        </w:tc>
        <w:tc>
          <w:tcPr>
            <w:tcW w:w="5880" w:type="dxa"/>
            <w:tcBorders>
              <w:top w:val="outset" w:sz="6" w:space="0" w:color="00000A"/>
              <w:left w:val="outset" w:sz="6" w:space="0" w:color="00000A"/>
              <w:bottom w:val="outset" w:sz="6" w:space="0" w:color="00000A"/>
              <w:right w:val="outset" w:sz="6" w:space="0" w:color="00000A"/>
            </w:tcBorders>
            <w:hideMark/>
          </w:tcPr>
          <w:p w14:paraId="3F8BE2C6" w14:textId="770648F7" w:rsidR="006E17F7" w:rsidRPr="006E17F7" w:rsidRDefault="006E17F7" w:rsidP="006E17F7">
            <w:bookmarkStart w:id="4" w:name="Bookmark7"/>
            <w:bookmarkEnd w:id="4"/>
            <w:r w:rsidRPr="006E17F7">
              <w:t>Komputer stacjonarny (stacja robocza), monitor, klawiatura i mysz do zastosowania w pracy na aplikacjach biurowych, medycznych, poczty elektronicznej.</w:t>
            </w:r>
          </w:p>
          <w:p w14:paraId="7487ADDA" w14:textId="472A2C88" w:rsidR="006E17F7" w:rsidRPr="006E17F7" w:rsidRDefault="006E17F7" w:rsidP="006E17F7">
            <w:r w:rsidRPr="006E17F7">
              <w:t>Wymagane jest</w:t>
            </w:r>
            <w:r w:rsidR="00AD3B82">
              <w:t>,</w:t>
            </w:r>
            <w:r w:rsidRPr="006E17F7">
              <w:t xml:space="preserve"> aby wszystkie podzespoły stacji roboczej pochodziły od jednego producenta, były oznaczone jego logo w sposób trwały, posiadały taki sam rodzaj, okres i zakres gwarancji a jej realizacja </w:t>
            </w:r>
            <w:r w:rsidRPr="006E17F7">
              <w:lastRenderedPageBreak/>
              <w:t>odbywała by się przez wspólny punkt kontaktu bezpośrednio u producenta stacji roboczej. Wymagane jest</w:t>
            </w:r>
            <w:r w:rsidR="00AD3B82">
              <w:t>,</w:t>
            </w:r>
            <w:r w:rsidRPr="006E17F7">
              <w:t xml:space="preserve"> aby wszystkie elementy komputera były zainstalowane fabrycznie – łącznie z pamięcią RAM i dyskami SSD/</w:t>
            </w:r>
            <w:proofErr w:type="spellStart"/>
            <w:r w:rsidRPr="006E17F7">
              <w:t>NVMe</w:t>
            </w:r>
            <w:proofErr w:type="spellEnd"/>
            <w:r w:rsidRPr="006E17F7">
              <w:t>. Nie dopuszcza się modyfikacji konfiguracji fabrycznej. Zamawiający wyklucza użycie do zapewnienia spełnienia wymagań (czy to dotyczących np. obecności karty sieciowej lub dostępności portów) koncentratorów, adapterów USB lub innych akcesoriów niezintegrowanych przez producenta zestawu.</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142581EE" w14:textId="77777777" w:rsidR="006E17F7" w:rsidRPr="006E17F7" w:rsidRDefault="006E17F7" w:rsidP="006E17F7"/>
        </w:tc>
      </w:tr>
      <w:tr w:rsidR="006E17F7" w:rsidRPr="006E17F7" w14:paraId="0946520B"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6914E84F" w14:textId="77777777" w:rsidR="006E17F7" w:rsidRPr="006E17F7" w:rsidRDefault="006E17F7" w:rsidP="006E17F7">
            <w:r w:rsidRPr="006E17F7">
              <w:t>2</w:t>
            </w:r>
          </w:p>
        </w:tc>
        <w:tc>
          <w:tcPr>
            <w:tcW w:w="5880" w:type="dxa"/>
            <w:tcBorders>
              <w:top w:val="outset" w:sz="6" w:space="0" w:color="00000A"/>
              <w:left w:val="outset" w:sz="6" w:space="0" w:color="00000A"/>
              <w:bottom w:val="outset" w:sz="6" w:space="0" w:color="00000A"/>
              <w:right w:val="outset" w:sz="6" w:space="0" w:color="00000A"/>
            </w:tcBorders>
            <w:hideMark/>
          </w:tcPr>
          <w:p w14:paraId="6220FED5" w14:textId="5E0F8899" w:rsidR="006E17F7" w:rsidRPr="006E17F7" w:rsidRDefault="006E17F7" w:rsidP="006E17F7">
            <w:r w:rsidRPr="006E17F7">
              <w:t>Metalowa obudowa typu SFF, wyposażona w czujnik otwarcia obudowy. Wymagane jest</w:t>
            </w:r>
            <w:r w:rsidR="00AD3B82">
              <w:t>,</w:t>
            </w:r>
            <w:r w:rsidRPr="006E17F7">
              <w:t xml:space="preserve"> aby otwarcie obudowy i zmiana konfiguracji HDD i RAM nie wymagało użycia narzędzi.</w:t>
            </w:r>
            <w:r w:rsidRPr="006E17F7">
              <w:br/>
              <w:t>Wymagane jest</w:t>
            </w:r>
            <w:r w:rsidR="004D02AC">
              <w:t>,</w:t>
            </w:r>
            <w:r w:rsidRPr="006E17F7">
              <w:t xml:space="preserve"> aby obudowa komputera była trwale oznaczona numerem katalogowym oraz numerem seryjnym. Wymagane jest</w:t>
            </w:r>
            <w:r w:rsidR="004D02AC">
              <w:t>,</w:t>
            </w:r>
            <w:r w:rsidRPr="006E17F7">
              <w:t xml:space="preserve"> aby obudowa była wyposażona w ustandaryzowane złącze umożliwiające przypięcie do trwałego elementu i uniemożliwiające otwarcie obudowy przez niepowołaną osobę.</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26DD0CF1" w14:textId="77777777" w:rsidR="006E17F7" w:rsidRPr="006E17F7" w:rsidRDefault="006E17F7" w:rsidP="006E17F7"/>
        </w:tc>
      </w:tr>
      <w:tr w:rsidR="006E17F7" w:rsidRPr="006E17F7" w14:paraId="057C7ADA"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69C63753" w14:textId="77777777" w:rsidR="006E17F7" w:rsidRPr="006E17F7" w:rsidRDefault="006E17F7" w:rsidP="006E17F7">
            <w:r w:rsidRPr="006E17F7">
              <w:t>3</w:t>
            </w:r>
          </w:p>
        </w:tc>
        <w:tc>
          <w:tcPr>
            <w:tcW w:w="5880" w:type="dxa"/>
            <w:tcBorders>
              <w:top w:val="outset" w:sz="6" w:space="0" w:color="00000A"/>
              <w:left w:val="outset" w:sz="6" w:space="0" w:color="00000A"/>
              <w:bottom w:val="outset" w:sz="6" w:space="0" w:color="00000A"/>
              <w:right w:val="outset" w:sz="6" w:space="0" w:color="00000A"/>
            </w:tcBorders>
            <w:hideMark/>
          </w:tcPr>
          <w:p w14:paraId="7445685B" w14:textId="77777777" w:rsidR="006E17F7" w:rsidRPr="006E17F7" w:rsidRDefault="006E17F7" w:rsidP="006E17F7">
            <w:pPr>
              <w:rPr>
                <w:b/>
                <w:bCs/>
              </w:rPr>
            </w:pPr>
            <w:bookmarkStart w:id="5" w:name="Bookmark8"/>
            <w:bookmarkEnd w:id="5"/>
            <w:r w:rsidRPr="006E17F7">
              <w:t xml:space="preserve">Płyta główna wyposażona w co najmniej 2 </w:t>
            </w:r>
            <w:proofErr w:type="spellStart"/>
            <w:r w:rsidRPr="006E17F7">
              <w:t>sloty</w:t>
            </w:r>
            <w:proofErr w:type="spellEnd"/>
            <w:r w:rsidRPr="006E17F7">
              <w:t xml:space="preserve"> na pamięć RAM DDR5 (1 slot musi pozostać wolny), zintegrowana karta dźwiękowa i układ graficzny zintegrowany z CPU i korzystający ze współdzielonej pamięci RAM.</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25C158E8" w14:textId="77777777" w:rsidR="006E17F7" w:rsidRPr="006E17F7" w:rsidRDefault="006E17F7" w:rsidP="006E17F7"/>
        </w:tc>
      </w:tr>
      <w:tr w:rsidR="006E17F7" w:rsidRPr="006E17F7" w14:paraId="669C91C2"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1381A403" w14:textId="77777777" w:rsidR="006E17F7" w:rsidRPr="006E17F7" w:rsidRDefault="006E17F7" w:rsidP="006E17F7">
            <w:r w:rsidRPr="006E17F7">
              <w:t>4</w:t>
            </w:r>
          </w:p>
        </w:tc>
        <w:tc>
          <w:tcPr>
            <w:tcW w:w="5880" w:type="dxa"/>
            <w:tcBorders>
              <w:top w:val="outset" w:sz="6" w:space="0" w:color="00000A"/>
              <w:left w:val="outset" w:sz="6" w:space="0" w:color="00000A"/>
              <w:bottom w:val="outset" w:sz="6" w:space="0" w:color="00000A"/>
              <w:right w:val="outset" w:sz="6" w:space="0" w:color="00000A"/>
            </w:tcBorders>
            <w:hideMark/>
          </w:tcPr>
          <w:p w14:paraId="6F7DBE02" w14:textId="14F8344B" w:rsidR="006E17F7" w:rsidRPr="006E17F7" w:rsidRDefault="006E17F7" w:rsidP="006E17F7">
            <w:r w:rsidRPr="006E17F7">
              <w:t xml:space="preserve">Procesor osiągający w teście </w:t>
            </w:r>
            <w:proofErr w:type="spellStart"/>
            <w:r w:rsidRPr="006E17F7">
              <w:t>PassMark</w:t>
            </w:r>
            <w:proofErr w:type="spellEnd"/>
            <w:r w:rsidRPr="006E17F7">
              <w:t xml:space="preserve"> CPU Mark średni wynik min. 39000 punktów dla testu </w:t>
            </w:r>
            <w:proofErr w:type="spellStart"/>
            <w:r w:rsidRPr="006E17F7">
              <w:t>Multithread</w:t>
            </w:r>
            <w:proofErr w:type="spellEnd"/>
            <w:r w:rsidRPr="006E17F7">
              <w:t xml:space="preserve"> Rating oraz co najmniej 4500 punktów dla testu Single </w:t>
            </w:r>
            <w:proofErr w:type="spellStart"/>
            <w:r w:rsidRPr="006E17F7">
              <w:t>Thread</w:t>
            </w:r>
            <w:proofErr w:type="spellEnd"/>
            <w:r w:rsidRPr="006E17F7">
              <w:t xml:space="preserve"> Rating, należy załączyć wydruk ze strony: www.cpubenchmark.net. Zintegrowana z procesorem karta graficzna dynamicznie wykorzystująca współdzieloną pamięć RAM komputera. Wymagane jest</w:t>
            </w:r>
            <w:r w:rsidR="004D02AC">
              <w:t>,</w:t>
            </w:r>
            <w:r w:rsidRPr="006E17F7">
              <w:t xml:space="preserve"> aby procesor wyposażony był w jednostkę NPU o mocy co najmniej 10 TOPS oraz wspierał technologie Windows ML oraz </w:t>
            </w:r>
            <w:proofErr w:type="spellStart"/>
            <w:r w:rsidRPr="006E17F7">
              <w:t>DirectML</w:t>
            </w:r>
            <w:proofErr w:type="spellEnd"/>
            <w:r w:rsidRPr="006E17F7">
              <w:t>.</w:t>
            </w:r>
          </w:p>
          <w:p w14:paraId="45EF5866" w14:textId="10FAEB81" w:rsidR="006E17F7" w:rsidRPr="006E17F7" w:rsidRDefault="006E17F7" w:rsidP="006E17F7">
            <w:r w:rsidRPr="006E17F7">
              <w:t>Wymagany jest</w:t>
            </w:r>
            <w:r w:rsidR="004D02AC">
              <w:t>,</w:t>
            </w:r>
            <w:r w:rsidRPr="006E17F7">
              <w:t xml:space="preserve"> aby procesor był wyposażony w moduł do zarządzania </w:t>
            </w:r>
            <w:proofErr w:type="spellStart"/>
            <w:r w:rsidRPr="006E17F7">
              <w:t>kalsy</w:t>
            </w:r>
            <w:proofErr w:type="spellEnd"/>
            <w:r w:rsidRPr="006E17F7">
              <w:t xml:space="preserve"> </w:t>
            </w:r>
            <w:proofErr w:type="spellStart"/>
            <w:r w:rsidRPr="006E17F7">
              <w:t>vPro</w:t>
            </w:r>
            <w:proofErr w:type="spellEnd"/>
            <w:r w:rsidRPr="006E17F7">
              <w:t xml:space="preserve"> Enterprise lub AMD Pro</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0A1F1CB2" w14:textId="77777777" w:rsidR="006E17F7" w:rsidRPr="006E17F7" w:rsidRDefault="006E17F7" w:rsidP="006E17F7"/>
        </w:tc>
      </w:tr>
      <w:tr w:rsidR="006E17F7" w:rsidRPr="006E17F7" w14:paraId="4A244CC3"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1F90A90E" w14:textId="77777777" w:rsidR="006E17F7" w:rsidRPr="006E17F7" w:rsidRDefault="006E17F7" w:rsidP="006E17F7">
            <w:r w:rsidRPr="006E17F7">
              <w:t>5</w:t>
            </w:r>
          </w:p>
        </w:tc>
        <w:tc>
          <w:tcPr>
            <w:tcW w:w="5880" w:type="dxa"/>
            <w:tcBorders>
              <w:top w:val="outset" w:sz="6" w:space="0" w:color="00000A"/>
              <w:left w:val="outset" w:sz="6" w:space="0" w:color="00000A"/>
              <w:bottom w:val="outset" w:sz="6" w:space="0" w:color="00000A"/>
              <w:right w:val="outset" w:sz="6" w:space="0" w:color="00000A"/>
            </w:tcBorders>
            <w:hideMark/>
          </w:tcPr>
          <w:p w14:paraId="16209E8C" w14:textId="77777777" w:rsidR="004D02AC" w:rsidRDefault="006E17F7" w:rsidP="006E17F7">
            <w:r w:rsidRPr="004D02AC">
              <w:rPr>
                <w:highlight w:val="yellow"/>
              </w:rPr>
              <w:t>Pamięć RAM minimum 16 GB pamięci DDR5, wymagana możliwość rozbudowy do co najmniej 32 GB bez ingerencji w płytę główną i bez usunięcia dostarczonego modułu.</w:t>
            </w:r>
            <w:r w:rsidR="004D02AC">
              <w:t xml:space="preserve"> </w:t>
            </w:r>
          </w:p>
          <w:p w14:paraId="0BB22EF1" w14:textId="45CF982A" w:rsidR="004D02AC" w:rsidRPr="004D02AC" w:rsidRDefault="004D02AC" w:rsidP="004D02AC">
            <w:r w:rsidRPr="004D02AC">
              <w:rPr>
                <w:color w:val="FF0000"/>
              </w:rPr>
              <w:t>PARAMETR OCENIANY</w:t>
            </w:r>
            <w:r>
              <w:rPr>
                <w:color w:val="FF0000"/>
              </w:rPr>
              <w:t xml:space="preserve">: RAM 16 GB – 0 punktów; RAM </w:t>
            </w:r>
            <w:r w:rsidRPr="004D02AC">
              <w:rPr>
                <w:color w:val="FF0000"/>
              </w:rPr>
              <w:t>32 GB – 20 punktów</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4DBF9783" w14:textId="77777777" w:rsidR="006E17F7" w:rsidRPr="006E17F7" w:rsidRDefault="006E17F7" w:rsidP="006E17F7"/>
        </w:tc>
      </w:tr>
      <w:tr w:rsidR="006E17F7" w:rsidRPr="006E17F7" w14:paraId="447899FA"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6DA1BC50" w14:textId="77777777" w:rsidR="006E17F7" w:rsidRPr="006E17F7" w:rsidRDefault="006E17F7" w:rsidP="006E17F7">
            <w:r w:rsidRPr="006E17F7">
              <w:t>6</w:t>
            </w:r>
          </w:p>
        </w:tc>
        <w:tc>
          <w:tcPr>
            <w:tcW w:w="5880" w:type="dxa"/>
            <w:tcBorders>
              <w:top w:val="outset" w:sz="6" w:space="0" w:color="00000A"/>
              <w:left w:val="outset" w:sz="6" w:space="0" w:color="00000A"/>
              <w:bottom w:val="outset" w:sz="6" w:space="0" w:color="00000A"/>
              <w:right w:val="outset" w:sz="6" w:space="0" w:color="00000A"/>
            </w:tcBorders>
            <w:hideMark/>
          </w:tcPr>
          <w:p w14:paraId="509668EF" w14:textId="77777777" w:rsidR="004D02AC" w:rsidRDefault="006E17F7" w:rsidP="006E17F7">
            <w:bookmarkStart w:id="6" w:name="Bookmark9"/>
            <w:bookmarkEnd w:id="6"/>
            <w:r w:rsidRPr="004D02AC">
              <w:rPr>
                <w:highlight w:val="yellow"/>
              </w:rPr>
              <w:t xml:space="preserve">Dysk twardy w technologii PCI-E </w:t>
            </w:r>
            <w:proofErr w:type="spellStart"/>
            <w:r w:rsidRPr="004D02AC">
              <w:rPr>
                <w:highlight w:val="yellow"/>
              </w:rPr>
              <w:t>NVMe</w:t>
            </w:r>
            <w:proofErr w:type="spellEnd"/>
            <w:r w:rsidRPr="004D02AC">
              <w:rPr>
                <w:highlight w:val="yellow"/>
              </w:rPr>
              <w:t>, o pojemności co najmniej 500 GB Class 40 lub szybszej</w:t>
            </w:r>
            <w:r w:rsidR="004D02AC">
              <w:t xml:space="preserve"> </w:t>
            </w:r>
          </w:p>
          <w:p w14:paraId="70C24358" w14:textId="466C2FA6" w:rsidR="006E17F7" w:rsidRPr="006E17F7" w:rsidRDefault="004D02AC" w:rsidP="006E17F7">
            <w:pPr>
              <w:rPr>
                <w:b/>
                <w:bCs/>
              </w:rPr>
            </w:pPr>
            <w:r w:rsidRPr="004D02AC">
              <w:rPr>
                <w:color w:val="FF0000"/>
              </w:rPr>
              <w:t>PARAMETR OCENIANY</w:t>
            </w:r>
            <w:r>
              <w:rPr>
                <w:color w:val="FF0000"/>
              </w:rPr>
              <w:t>: dysk twardy 500 GB – 0 punktów; dysk twardy 1 TB – 20 punktów</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679E7197" w14:textId="77777777" w:rsidR="006E17F7" w:rsidRPr="006E17F7" w:rsidRDefault="006E17F7" w:rsidP="006E17F7"/>
        </w:tc>
      </w:tr>
      <w:tr w:rsidR="006E17F7" w:rsidRPr="006E17F7" w14:paraId="55E0FB0D"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61B7E9C7" w14:textId="77777777" w:rsidR="006E17F7" w:rsidRPr="006E17F7" w:rsidRDefault="006E17F7" w:rsidP="006E17F7">
            <w:r w:rsidRPr="006E17F7">
              <w:t>7</w:t>
            </w:r>
          </w:p>
        </w:tc>
        <w:tc>
          <w:tcPr>
            <w:tcW w:w="5880" w:type="dxa"/>
            <w:tcBorders>
              <w:top w:val="outset" w:sz="6" w:space="0" w:color="00000A"/>
              <w:left w:val="outset" w:sz="6" w:space="0" w:color="00000A"/>
              <w:bottom w:val="outset" w:sz="6" w:space="0" w:color="00000A"/>
              <w:right w:val="outset" w:sz="6" w:space="0" w:color="00000A"/>
            </w:tcBorders>
            <w:hideMark/>
          </w:tcPr>
          <w:p w14:paraId="67906EF4" w14:textId="77777777" w:rsidR="006E17F7" w:rsidRPr="006E17F7" w:rsidRDefault="006E17F7" w:rsidP="006E17F7">
            <w:r w:rsidRPr="006E17F7">
              <w:t>Karta Ethernet 1Gbit/s zintegrowana z płytą główną.</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2AFD638E" w14:textId="77777777" w:rsidR="006E17F7" w:rsidRPr="006E17F7" w:rsidRDefault="006E17F7" w:rsidP="006E17F7"/>
        </w:tc>
      </w:tr>
      <w:tr w:rsidR="006E17F7" w:rsidRPr="006E17F7" w14:paraId="253D7C23"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330C11F7" w14:textId="77777777" w:rsidR="006E17F7" w:rsidRPr="006E17F7" w:rsidRDefault="006E17F7" w:rsidP="006E17F7">
            <w:r w:rsidRPr="006E17F7">
              <w:t>8</w:t>
            </w:r>
          </w:p>
        </w:tc>
        <w:tc>
          <w:tcPr>
            <w:tcW w:w="5880" w:type="dxa"/>
            <w:tcBorders>
              <w:top w:val="outset" w:sz="6" w:space="0" w:color="00000A"/>
              <w:left w:val="outset" w:sz="6" w:space="0" w:color="00000A"/>
              <w:bottom w:val="outset" w:sz="6" w:space="0" w:color="00000A"/>
              <w:right w:val="outset" w:sz="6" w:space="0" w:color="00000A"/>
            </w:tcBorders>
            <w:hideMark/>
          </w:tcPr>
          <w:p w14:paraId="711A0E50" w14:textId="77777777" w:rsidR="006E17F7" w:rsidRPr="006E17F7" w:rsidRDefault="006E17F7" w:rsidP="006E17F7">
            <w:r w:rsidRPr="006E17F7">
              <w:t>Porty i złącza, co najmniej:</w:t>
            </w:r>
          </w:p>
          <w:p w14:paraId="0FA40E3F" w14:textId="77777777" w:rsidR="006E17F7" w:rsidRPr="006E17F7" w:rsidRDefault="006E17F7" w:rsidP="006E17F7">
            <w:pPr>
              <w:numPr>
                <w:ilvl w:val="0"/>
                <w:numId w:val="4"/>
              </w:numPr>
            </w:pPr>
            <w:r w:rsidRPr="006E17F7">
              <w:t xml:space="preserve">Co najmniej 4 porty USB na tylnej obudowie </w:t>
            </w:r>
          </w:p>
          <w:p w14:paraId="23C3520B" w14:textId="77777777" w:rsidR="006E17F7" w:rsidRPr="006E17F7" w:rsidRDefault="006E17F7" w:rsidP="006E17F7">
            <w:pPr>
              <w:numPr>
                <w:ilvl w:val="0"/>
                <w:numId w:val="4"/>
              </w:numPr>
            </w:pPr>
            <w:r w:rsidRPr="006E17F7">
              <w:t xml:space="preserve">Co najmniej 4 porty USB na przedniej obudowie w tym co najmniej jeden typu USB 3.2 Gen </w:t>
            </w:r>
            <w:proofErr w:type="spellStart"/>
            <w:r w:rsidRPr="006E17F7">
              <w:t>Type</w:t>
            </w:r>
            <w:proofErr w:type="spellEnd"/>
            <w:r w:rsidRPr="006E17F7">
              <w:t>-C</w:t>
            </w:r>
          </w:p>
          <w:p w14:paraId="172F2A98" w14:textId="77777777" w:rsidR="006E17F7" w:rsidRPr="006E17F7" w:rsidRDefault="006E17F7" w:rsidP="006E17F7">
            <w:pPr>
              <w:numPr>
                <w:ilvl w:val="0"/>
                <w:numId w:val="4"/>
              </w:numPr>
            </w:pPr>
            <w:r w:rsidRPr="006E17F7">
              <w:t>Port Jack umożliwiający podłączenie słuchawek z mikrofonem z przodu obudowy</w:t>
            </w:r>
          </w:p>
          <w:p w14:paraId="0781BE59" w14:textId="77777777" w:rsidR="006E17F7" w:rsidRPr="006E17F7" w:rsidRDefault="006E17F7" w:rsidP="006E17F7">
            <w:pPr>
              <w:numPr>
                <w:ilvl w:val="0"/>
                <w:numId w:val="4"/>
              </w:numPr>
            </w:pPr>
            <w:r w:rsidRPr="006E17F7">
              <w:t xml:space="preserve">2 porty </w:t>
            </w:r>
            <w:proofErr w:type="spellStart"/>
            <w:r w:rsidRPr="006E17F7">
              <w:t>DisplayPort</w:t>
            </w:r>
            <w:proofErr w:type="spellEnd"/>
            <w:r w:rsidRPr="006E17F7">
              <w:t xml:space="preserve"> lub HDMI</w:t>
            </w:r>
          </w:p>
          <w:p w14:paraId="1770077E" w14:textId="77777777" w:rsidR="006E17F7" w:rsidRPr="006E17F7" w:rsidRDefault="006E17F7" w:rsidP="006E17F7">
            <w:pPr>
              <w:numPr>
                <w:ilvl w:val="0"/>
                <w:numId w:val="4"/>
              </w:numPr>
            </w:pPr>
            <w:r w:rsidRPr="006E17F7">
              <w:t>Ethernet RJ-45</w:t>
            </w:r>
          </w:p>
          <w:p w14:paraId="3FDC383A" w14:textId="77777777" w:rsidR="006E17F7" w:rsidRPr="006E17F7" w:rsidRDefault="006E17F7" w:rsidP="006E17F7">
            <w:pPr>
              <w:rPr>
                <w:b/>
                <w:bCs/>
              </w:rPr>
            </w:pPr>
            <w:r w:rsidRPr="006E17F7">
              <w:br/>
              <w:t>Napęd optyczny DVD-RW</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7E65DF89" w14:textId="77777777" w:rsidR="006E17F7" w:rsidRPr="006E17F7" w:rsidRDefault="006E17F7" w:rsidP="006E17F7"/>
        </w:tc>
      </w:tr>
      <w:tr w:rsidR="006E17F7" w:rsidRPr="006E17F7" w14:paraId="31C833FA"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42D01DCF" w14:textId="77777777" w:rsidR="006E17F7" w:rsidRPr="006E17F7" w:rsidRDefault="006E17F7" w:rsidP="006E17F7">
            <w:r w:rsidRPr="006E17F7">
              <w:t>9</w:t>
            </w:r>
          </w:p>
        </w:tc>
        <w:tc>
          <w:tcPr>
            <w:tcW w:w="5880" w:type="dxa"/>
            <w:tcBorders>
              <w:top w:val="outset" w:sz="6" w:space="0" w:color="00000A"/>
              <w:left w:val="outset" w:sz="6" w:space="0" w:color="00000A"/>
              <w:bottom w:val="outset" w:sz="6" w:space="0" w:color="00000A"/>
              <w:right w:val="outset" w:sz="6" w:space="0" w:color="00000A"/>
            </w:tcBorders>
            <w:hideMark/>
          </w:tcPr>
          <w:p w14:paraId="451478E6" w14:textId="77777777" w:rsidR="006E17F7" w:rsidRPr="006E17F7" w:rsidRDefault="006E17F7" w:rsidP="006E17F7">
            <w:r w:rsidRPr="006E17F7">
              <w:t>BIOS (oprogramowanie układowe):</w:t>
            </w:r>
          </w:p>
          <w:p w14:paraId="3D6EDC35" w14:textId="77777777" w:rsidR="006E17F7" w:rsidRPr="006E17F7" w:rsidRDefault="006E17F7" w:rsidP="006E17F7">
            <w:r w:rsidRPr="006E17F7">
              <w:t>BIOS zgodny ze specyfikacją UEFI.</w:t>
            </w:r>
          </w:p>
          <w:p w14:paraId="6102B01F" w14:textId="77777777" w:rsidR="006E17F7" w:rsidRPr="006E17F7" w:rsidRDefault="006E17F7" w:rsidP="006E17F7">
            <w:r w:rsidRPr="006E17F7">
              <w:t>Wymagana jest możliwość wyłączenia portów USB, wyłączenia wybranych portów SATA, wyłączenia karty sieciowej, dźwiękowej. Wymagana jest możliwość zablokowania startu systemu operacyjnego z zewnętrznych nośników.</w:t>
            </w:r>
          </w:p>
          <w:p w14:paraId="3F2B916B" w14:textId="77777777" w:rsidR="006E17F7" w:rsidRPr="006E17F7" w:rsidRDefault="006E17F7" w:rsidP="006E17F7">
            <w:r w:rsidRPr="006E17F7">
              <w:t>Zamawiający wymaga możliwości zabezpieczenia BIOS-u przy użyciu hasła, przy czym wymagana jest możliwość użycia odrębnych poświadczeń dla przeglądania ustawień i dla ich modyfikacji.</w:t>
            </w:r>
          </w:p>
          <w:p w14:paraId="05768EE4" w14:textId="77777777" w:rsidR="006E17F7" w:rsidRPr="006E17F7" w:rsidRDefault="006E17F7" w:rsidP="006E17F7">
            <w:r w:rsidRPr="006E17F7">
              <w:t>Powyższe funkcjonalności muszą być niezależne od obecności systemu operacyjnego na dysku twardym komputera i nośnikach zewnętrznych.</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30546C37" w14:textId="77777777" w:rsidR="006E17F7" w:rsidRPr="006E17F7" w:rsidRDefault="006E17F7" w:rsidP="006E17F7"/>
        </w:tc>
      </w:tr>
      <w:tr w:rsidR="006E17F7" w:rsidRPr="006E17F7" w14:paraId="2A56B32F"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687EC7EC" w14:textId="77777777" w:rsidR="006E17F7" w:rsidRPr="006E17F7" w:rsidRDefault="006E17F7" w:rsidP="006E17F7">
            <w:r w:rsidRPr="006E17F7">
              <w:t>10</w:t>
            </w:r>
          </w:p>
        </w:tc>
        <w:tc>
          <w:tcPr>
            <w:tcW w:w="5880" w:type="dxa"/>
            <w:tcBorders>
              <w:top w:val="outset" w:sz="6" w:space="0" w:color="00000A"/>
              <w:left w:val="outset" w:sz="6" w:space="0" w:color="00000A"/>
              <w:bottom w:val="outset" w:sz="6" w:space="0" w:color="00000A"/>
              <w:right w:val="outset" w:sz="6" w:space="0" w:color="00000A"/>
            </w:tcBorders>
            <w:hideMark/>
          </w:tcPr>
          <w:p w14:paraId="62C89B39" w14:textId="77777777" w:rsidR="006E17F7" w:rsidRPr="006E17F7" w:rsidRDefault="006E17F7" w:rsidP="006E17F7">
            <w:r w:rsidRPr="006E17F7">
              <w:t>Moduł TPM w standardzie 2.0</w:t>
            </w:r>
          </w:p>
          <w:p w14:paraId="44F7C887" w14:textId="77777777" w:rsidR="006E17F7" w:rsidRPr="006E17F7" w:rsidRDefault="006E17F7" w:rsidP="006E17F7">
            <w:bookmarkStart w:id="7" w:name="Bookmark10"/>
            <w:bookmarkEnd w:id="7"/>
            <w:r w:rsidRPr="006E17F7">
              <w:t xml:space="preserve">Zainstalowany fabrycznie system operacyjny, nie wymagający aktywacji przez sieć przy uruchomieniu w siedzibie Zamawiającego wpisania klucza system operacyjny Windows 11 Pro PL 64bit. </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70D4AF51" w14:textId="77777777" w:rsidR="006E17F7" w:rsidRPr="006E17F7" w:rsidRDefault="006E17F7" w:rsidP="006E17F7"/>
        </w:tc>
      </w:tr>
      <w:tr w:rsidR="006E17F7" w:rsidRPr="006E17F7" w14:paraId="239FCC5F"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5B24D62F" w14:textId="77777777" w:rsidR="006E17F7" w:rsidRPr="006E17F7" w:rsidRDefault="006E17F7" w:rsidP="006E17F7">
            <w:r w:rsidRPr="006E17F7">
              <w:t>11</w:t>
            </w:r>
          </w:p>
        </w:tc>
        <w:tc>
          <w:tcPr>
            <w:tcW w:w="5880" w:type="dxa"/>
            <w:tcBorders>
              <w:top w:val="outset" w:sz="6" w:space="0" w:color="00000A"/>
              <w:left w:val="outset" w:sz="6" w:space="0" w:color="00000A"/>
              <w:bottom w:val="outset" w:sz="6" w:space="0" w:color="00000A"/>
              <w:right w:val="outset" w:sz="6" w:space="0" w:color="00000A"/>
            </w:tcBorders>
            <w:hideMark/>
          </w:tcPr>
          <w:p w14:paraId="2F39A72F" w14:textId="77777777" w:rsidR="006E17F7" w:rsidRPr="006E17F7" w:rsidRDefault="006E17F7" w:rsidP="006E17F7">
            <w:r w:rsidRPr="006E17F7">
              <w:t xml:space="preserve">Zamawiający wymaga możliwości </w:t>
            </w:r>
            <w:proofErr w:type="spellStart"/>
            <w:r w:rsidRPr="006E17F7">
              <w:t>reinstalacji</w:t>
            </w:r>
            <w:proofErr w:type="spellEnd"/>
            <w:r w:rsidRPr="006E17F7">
              <w:t xml:space="preserve"> systemu operacyjnego z automatycznym dowiązaniem licencji do sprzętu bez manualnego wpisywania kluczy aktywacyjnych.</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51CF954F" w14:textId="77777777" w:rsidR="006E17F7" w:rsidRPr="006E17F7" w:rsidRDefault="006E17F7" w:rsidP="006E17F7"/>
        </w:tc>
      </w:tr>
      <w:tr w:rsidR="006E17F7" w:rsidRPr="006E17F7" w14:paraId="46001CCA"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447015BA" w14:textId="77777777" w:rsidR="006E17F7" w:rsidRPr="006E17F7" w:rsidRDefault="006E17F7" w:rsidP="006E17F7">
            <w:r w:rsidRPr="006E17F7">
              <w:t>12</w:t>
            </w:r>
          </w:p>
        </w:tc>
        <w:tc>
          <w:tcPr>
            <w:tcW w:w="5880" w:type="dxa"/>
            <w:tcBorders>
              <w:top w:val="outset" w:sz="6" w:space="0" w:color="00000A"/>
              <w:left w:val="outset" w:sz="6" w:space="0" w:color="00000A"/>
              <w:bottom w:val="outset" w:sz="6" w:space="0" w:color="00000A"/>
              <w:right w:val="outset" w:sz="6" w:space="0" w:color="00000A"/>
            </w:tcBorders>
            <w:hideMark/>
          </w:tcPr>
          <w:p w14:paraId="1AFE69C6" w14:textId="77777777" w:rsidR="006E17F7" w:rsidRPr="006E17F7" w:rsidRDefault="006E17F7" w:rsidP="006E17F7">
            <w:r w:rsidRPr="006E17F7">
              <w:t>Zasilacz sieciowy o mocy max. 200W, zapewniający pracę bez ograniczenia wydajności.</w:t>
            </w:r>
          </w:p>
          <w:p w14:paraId="2D2C854E" w14:textId="77777777" w:rsidR="006E17F7" w:rsidRPr="006E17F7" w:rsidRDefault="006E17F7" w:rsidP="006E17F7">
            <w:r w:rsidRPr="006E17F7">
              <w:t>Dedykowana klawiatura i mysz optyczna lub laserowa w standardzie USB</w:t>
            </w:r>
          </w:p>
          <w:p w14:paraId="2002D9E7" w14:textId="77777777" w:rsidR="006E17F7" w:rsidRPr="006E17F7" w:rsidRDefault="006E17F7" w:rsidP="006E17F7">
            <w:bookmarkStart w:id="8" w:name="Bookmark11"/>
            <w:bookmarkEnd w:id="8"/>
            <w:r w:rsidRPr="006E17F7">
              <w:t>W zestawie wyświetlacz o przekątnej z zakresu 23,5-24,5 cala.</w:t>
            </w:r>
          </w:p>
          <w:p w14:paraId="286E4138" w14:textId="77777777" w:rsidR="006E17F7" w:rsidRPr="006E17F7" w:rsidRDefault="006E17F7" w:rsidP="006E17F7">
            <w:r w:rsidRPr="006E17F7">
              <w:t>Rozdzielczość co najmniej 1920x1200</w:t>
            </w:r>
          </w:p>
          <w:p w14:paraId="28C8D411" w14:textId="77777777" w:rsidR="006E17F7" w:rsidRPr="006E17F7" w:rsidRDefault="006E17F7" w:rsidP="006E17F7">
            <w:r w:rsidRPr="006E17F7">
              <w:t>Kontrast typowy minimum 1500:1</w:t>
            </w:r>
          </w:p>
          <w:p w14:paraId="3B7C5808" w14:textId="77777777" w:rsidR="006E17F7" w:rsidRPr="006E17F7" w:rsidRDefault="006E17F7" w:rsidP="006E17F7">
            <w:r w:rsidRPr="006E17F7">
              <w:t>Jasność maksymalna co najmniej 300 cd/m2</w:t>
            </w:r>
          </w:p>
          <w:p w14:paraId="2C4A0C2A" w14:textId="77777777" w:rsidR="006E17F7" w:rsidRPr="006E17F7" w:rsidRDefault="006E17F7" w:rsidP="006E17F7">
            <w:r w:rsidRPr="006E17F7">
              <w:t>Minimalne kąty widzenia wyświetlacza 178° w poziomie, 178° w pionie</w:t>
            </w:r>
            <w:r w:rsidRPr="006E17F7">
              <w:br/>
              <w:t>Złącze zabezpieczenia fizycznego</w:t>
            </w:r>
          </w:p>
          <w:p w14:paraId="2FC17842" w14:textId="77777777" w:rsidR="006E17F7" w:rsidRPr="006E17F7" w:rsidRDefault="006E17F7" w:rsidP="006E17F7">
            <w:r w:rsidRPr="006E17F7">
              <w:t>Podstawa wyświetlacza w funkcjami:</w:t>
            </w:r>
          </w:p>
          <w:p w14:paraId="2C2F3D04" w14:textId="77777777" w:rsidR="006E17F7" w:rsidRPr="006E17F7" w:rsidRDefault="006E17F7" w:rsidP="006E17F7">
            <w:pPr>
              <w:numPr>
                <w:ilvl w:val="0"/>
                <w:numId w:val="5"/>
              </w:numPr>
            </w:pPr>
            <w:r w:rsidRPr="006E17F7">
              <w:t>obrotu w dwóch osiach,</w:t>
            </w:r>
          </w:p>
          <w:p w14:paraId="2B448F68" w14:textId="77777777" w:rsidR="006E17F7" w:rsidRPr="006E17F7" w:rsidRDefault="006E17F7" w:rsidP="006E17F7">
            <w:pPr>
              <w:numPr>
                <w:ilvl w:val="0"/>
                <w:numId w:val="5"/>
              </w:numPr>
            </w:pPr>
            <w:r w:rsidRPr="006E17F7">
              <w:t>regulacji wysokości w zakresie co najmniej 100mm,</w:t>
            </w:r>
          </w:p>
          <w:p w14:paraId="003E512B" w14:textId="77777777" w:rsidR="006E17F7" w:rsidRPr="006E17F7" w:rsidRDefault="006E17F7" w:rsidP="006E17F7">
            <w:pPr>
              <w:numPr>
                <w:ilvl w:val="0"/>
                <w:numId w:val="5"/>
              </w:numPr>
            </w:pPr>
            <w:r w:rsidRPr="006E17F7">
              <w:t xml:space="preserve">pochylenia </w:t>
            </w:r>
          </w:p>
          <w:p w14:paraId="71BC7D90" w14:textId="77777777" w:rsidR="006E17F7" w:rsidRPr="006E17F7" w:rsidRDefault="006E17F7" w:rsidP="006E17F7">
            <w:pPr>
              <w:numPr>
                <w:ilvl w:val="0"/>
                <w:numId w:val="5"/>
              </w:numPr>
            </w:pPr>
            <w:r w:rsidRPr="006E17F7">
              <w:t>obrotu wyświetlacza do pozycji pionowej (</w:t>
            </w:r>
            <w:proofErr w:type="spellStart"/>
            <w:r w:rsidRPr="006E17F7">
              <w:t>piwot</w:t>
            </w:r>
            <w:proofErr w:type="spellEnd"/>
            <w:r w:rsidRPr="006E17F7">
              <w:t>).</w:t>
            </w:r>
          </w:p>
          <w:p w14:paraId="6729FE30" w14:textId="77777777" w:rsidR="006E17F7" w:rsidRPr="006E17F7" w:rsidRDefault="006E17F7" w:rsidP="006E17F7">
            <w:r w:rsidRPr="006E17F7">
              <w:t>Porty (co najmniej):</w:t>
            </w:r>
          </w:p>
          <w:p w14:paraId="51096FD9" w14:textId="77777777" w:rsidR="006E17F7" w:rsidRPr="006E17F7" w:rsidRDefault="006E17F7" w:rsidP="006E17F7">
            <w:r w:rsidRPr="006E17F7">
              <w:t>D-</w:t>
            </w:r>
            <w:proofErr w:type="spellStart"/>
            <w:r w:rsidRPr="006E17F7">
              <w:t>Sub</w:t>
            </w:r>
            <w:proofErr w:type="spellEnd"/>
            <w:r w:rsidRPr="006E17F7">
              <w:t xml:space="preserve"> VGA, HDMI 1.4, </w:t>
            </w:r>
            <w:proofErr w:type="spellStart"/>
            <w:r w:rsidRPr="006E17F7">
              <w:t>DisplayPort</w:t>
            </w:r>
            <w:proofErr w:type="spellEnd"/>
            <w:r w:rsidRPr="006E17F7">
              <w:t xml:space="preserve"> 1.2, wbudowany koncentrator USB o co najmniej 4 portach (z czego co najmniej 1 w standardzie USB 3.2 </w:t>
            </w:r>
            <w:proofErr w:type="spellStart"/>
            <w:r w:rsidRPr="006E17F7">
              <w:t>Type</w:t>
            </w:r>
            <w:proofErr w:type="spellEnd"/>
            <w:r w:rsidRPr="006E17F7">
              <w:t>-</w:t>
            </w:r>
            <w:proofErr w:type="gramStart"/>
            <w:r w:rsidRPr="006E17F7">
              <w:t>C )</w:t>
            </w:r>
            <w:proofErr w:type="gramEnd"/>
          </w:p>
          <w:p w14:paraId="7214ADB2" w14:textId="77777777" w:rsidR="006E17F7" w:rsidRPr="006E17F7" w:rsidRDefault="006E17F7" w:rsidP="006E17F7">
            <w:r w:rsidRPr="006E17F7">
              <w:t>Cyfrowy kabel sygnałowy zgodny z gniazdami w monitorze i komputerze</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1E588C03" w14:textId="77777777" w:rsidR="006E17F7" w:rsidRPr="006E17F7" w:rsidRDefault="006E17F7" w:rsidP="006E17F7"/>
        </w:tc>
      </w:tr>
      <w:tr w:rsidR="006E17F7" w:rsidRPr="006E17F7" w14:paraId="09E5313B"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0D5D5916" w14:textId="77777777" w:rsidR="006E17F7" w:rsidRPr="006E17F7" w:rsidRDefault="006E17F7" w:rsidP="006E17F7">
            <w:r w:rsidRPr="006E17F7">
              <w:t>13</w:t>
            </w:r>
          </w:p>
        </w:tc>
        <w:tc>
          <w:tcPr>
            <w:tcW w:w="5880" w:type="dxa"/>
            <w:tcBorders>
              <w:top w:val="outset" w:sz="6" w:space="0" w:color="00000A"/>
              <w:left w:val="outset" w:sz="6" w:space="0" w:color="00000A"/>
              <w:bottom w:val="outset" w:sz="6" w:space="0" w:color="00000A"/>
              <w:right w:val="outset" w:sz="6" w:space="0" w:color="00000A"/>
            </w:tcBorders>
            <w:hideMark/>
          </w:tcPr>
          <w:p w14:paraId="512F6374" w14:textId="602A3D79" w:rsidR="006E17F7" w:rsidRPr="006E17F7" w:rsidRDefault="006E17F7" w:rsidP="006E17F7">
            <w:r w:rsidRPr="006E17F7">
              <w:t>Gwarancja 5 lat dla wszystkich komponentów, tworzących zestaw komputerowy</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22073767" w14:textId="77777777" w:rsidR="006E17F7" w:rsidRPr="006E17F7" w:rsidRDefault="006E17F7" w:rsidP="006E17F7"/>
        </w:tc>
      </w:tr>
      <w:tr w:rsidR="006E17F7" w:rsidRPr="006E17F7" w14:paraId="36223BDF" w14:textId="77777777">
        <w:trPr>
          <w:tblCellSpacing w:w="0" w:type="dxa"/>
        </w:trPr>
        <w:tc>
          <w:tcPr>
            <w:tcW w:w="480" w:type="dxa"/>
            <w:tcBorders>
              <w:top w:val="outset" w:sz="6" w:space="0" w:color="00000A"/>
              <w:left w:val="outset" w:sz="6" w:space="0" w:color="00000A"/>
              <w:bottom w:val="outset" w:sz="6" w:space="0" w:color="00000A"/>
              <w:right w:val="outset" w:sz="6" w:space="0" w:color="00000A"/>
            </w:tcBorders>
            <w:hideMark/>
          </w:tcPr>
          <w:p w14:paraId="389E4A7F" w14:textId="77777777" w:rsidR="006E17F7" w:rsidRPr="006E17F7" w:rsidRDefault="006E17F7" w:rsidP="006E17F7">
            <w:r w:rsidRPr="006E17F7">
              <w:t>14</w:t>
            </w:r>
          </w:p>
        </w:tc>
        <w:tc>
          <w:tcPr>
            <w:tcW w:w="5880" w:type="dxa"/>
            <w:tcBorders>
              <w:top w:val="outset" w:sz="6" w:space="0" w:color="00000A"/>
              <w:left w:val="outset" w:sz="6" w:space="0" w:color="00000A"/>
              <w:bottom w:val="outset" w:sz="6" w:space="0" w:color="00000A"/>
              <w:right w:val="outset" w:sz="6" w:space="0" w:color="00000A"/>
            </w:tcBorders>
            <w:hideMark/>
          </w:tcPr>
          <w:p w14:paraId="2B9CCE78" w14:textId="77777777" w:rsidR="006E17F7" w:rsidRPr="006E17F7" w:rsidRDefault="006E17F7" w:rsidP="006E17F7">
            <w:r w:rsidRPr="006E17F7">
              <w:t>Przyjmowanie zgłoszeń awarii w trybie 24/7/365 z naprawą lub wymianą w następnym dniu roboczym.</w:t>
            </w:r>
          </w:p>
          <w:p w14:paraId="39A98D63" w14:textId="77777777" w:rsidR="006E17F7" w:rsidRPr="006E17F7" w:rsidRDefault="006E17F7" w:rsidP="006E17F7">
            <w:r w:rsidRPr="006E17F7">
              <w:t>W przypadku awarii uszkodzone dyski twarde pozostają u Zamawiającego.</w:t>
            </w:r>
          </w:p>
        </w:tc>
        <w:tc>
          <w:tcPr>
            <w:tcW w:w="1905" w:type="dxa"/>
            <w:tcBorders>
              <w:top w:val="outset" w:sz="6" w:space="0" w:color="00000A"/>
              <w:left w:val="outset" w:sz="6" w:space="0" w:color="00000A"/>
              <w:bottom w:val="outset" w:sz="6" w:space="0" w:color="00000A"/>
              <w:right w:val="outset" w:sz="6" w:space="0" w:color="00000A"/>
            </w:tcBorders>
            <w:vAlign w:val="center"/>
            <w:hideMark/>
          </w:tcPr>
          <w:p w14:paraId="38A1E6DB" w14:textId="77777777" w:rsidR="006E17F7" w:rsidRPr="006E17F7" w:rsidRDefault="006E17F7" w:rsidP="006E17F7"/>
        </w:tc>
      </w:tr>
    </w:tbl>
    <w:p w14:paraId="3B78484E" w14:textId="77777777" w:rsidR="006E17F7" w:rsidRPr="006E17F7" w:rsidRDefault="006E17F7" w:rsidP="006E17F7">
      <w:bookmarkStart w:id="9" w:name="_w35aqt63hfc"/>
      <w:bookmarkStart w:id="10" w:name="_hd68yw5phmz"/>
      <w:bookmarkStart w:id="11" w:name="_k2yffwni04g2"/>
      <w:bookmarkStart w:id="12" w:name="_we9ek1qkfcm0"/>
      <w:bookmarkStart w:id="13" w:name="_5oj7kq1ebuzw"/>
      <w:bookmarkStart w:id="14" w:name="_58uahpsfam8p"/>
      <w:bookmarkStart w:id="15" w:name="_8e0kl6earpy3"/>
      <w:bookmarkStart w:id="16" w:name="_qdqu9dufrj01"/>
      <w:bookmarkStart w:id="17" w:name="_tkvsh8fgpwue"/>
      <w:bookmarkStart w:id="18" w:name="_gjdgxs"/>
      <w:bookmarkStart w:id="19" w:name="_iio5xnx98bq3"/>
      <w:bookmarkStart w:id="20" w:name="_rbivhon8tab2"/>
      <w:bookmarkStart w:id="21" w:name="Bookmark12"/>
      <w:bookmarkEnd w:id="9"/>
      <w:bookmarkEnd w:id="10"/>
      <w:bookmarkEnd w:id="11"/>
      <w:bookmarkEnd w:id="12"/>
      <w:bookmarkEnd w:id="13"/>
      <w:bookmarkEnd w:id="14"/>
      <w:bookmarkEnd w:id="15"/>
      <w:bookmarkEnd w:id="16"/>
      <w:bookmarkEnd w:id="17"/>
      <w:bookmarkEnd w:id="18"/>
      <w:bookmarkEnd w:id="19"/>
      <w:bookmarkEnd w:id="20"/>
      <w:bookmarkEnd w:id="21"/>
    </w:p>
    <w:p w14:paraId="107AA73D" w14:textId="77777777" w:rsidR="006E17F7" w:rsidRPr="006E17F7" w:rsidRDefault="006E17F7" w:rsidP="006E17F7"/>
    <w:p w14:paraId="4C6E8CE7" w14:textId="5CE4280A" w:rsidR="006E17F7" w:rsidRPr="006E17F7" w:rsidRDefault="006E17F7" w:rsidP="006E17F7">
      <w:pPr>
        <w:rPr>
          <w:b/>
          <w:bCs/>
        </w:rPr>
      </w:pPr>
      <w:r w:rsidRPr="006E17F7">
        <w:rPr>
          <w:b/>
          <w:bCs/>
        </w:rPr>
        <w:t>Stanowiska komputerowe Power – 10 sztuk</w:t>
      </w:r>
    </w:p>
    <w:tbl>
      <w:tblPr>
        <w:tblW w:w="892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548"/>
        <w:gridCol w:w="6327"/>
        <w:gridCol w:w="2050"/>
      </w:tblGrid>
      <w:tr w:rsidR="006E17F7" w:rsidRPr="006E17F7" w14:paraId="0D8C0F67"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3E950C90" w14:textId="77777777" w:rsidR="006E17F7" w:rsidRPr="006E17F7" w:rsidRDefault="006E17F7" w:rsidP="006E17F7">
            <w:r w:rsidRPr="006E17F7">
              <w:rPr>
                <w:b/>
                <w:bCs/>
              </w:rPr>
              <w:t>Lp.</w:t>
            </w:r>
          </w:p>
        </w:tc>
        <w:tc>
          <w:tcPr>
            <w:tcW w:w="6327" w:type="dxa"/>
            <w:tcBorders>
              <w:top w:val="outset" w:sz="6" w:space="0" w:color="00000A"/>
              <w:left w:val="outset" w:sz="6" w:space="0" w:color="00000A"/>
              <w:bottom w:val="outset" w:sz="6" w:space="0" w:color="00000A"/>
              <w:right w:val="outset" w:sz="6" w:space="0" w:color="00000A"/>
            </w:tcBorders>
            <w:hideMark/>
          </w:tcPr>
          <w:p w14:paraId="770FCC52" w14:textId="77777777" w:rsidR="006E17F7" w:rsidRPr="006E17F7" w:rsidRDefault="006E17F7" w:rsidP="006E17F7">
            <w:r w:rsidRPr="006E17F7">
              <w:rPr>
                <w:b/>
                <w:bCs/>
              </w:rPr>
              <w:t>Parametr wymagany</w:t>
            </w:r>
          </w:p>
        </w:tc>
        <w:tc>
          <w:tcPr>
            <w:tcW w:w="2050" w:type="dxa"/>
            <w:tcBorders>
              <w:top w:val="outset" w:sz="6" w:space="0" w:color="00000A"/>
              <w:left w:val="outset" w:sz="6" w:space="0" w:color="00000A"/>
              <w:bottom w:val="outset" w:sz="6" w:space="0" w:color="00000A"/>
              <w:right w:val="outset" w:sz="6" w:space="0" w:color="00000A"/>
            </w:tcBorders>
            <w:hideMark/>
          </w:tcPr>
          <w:p w14:paraId="341E6817" w14:textId="3C8BF9FA" w:rsidR="006E17F7" w:rsidRPr="006E17F7" w:rsidRDefault="00AD3B82" w:rsidP="006E17F7">
            <w:r>
              <w:rPr>
                <w:b/>
                <w:bCs/>
                <w:kern w:val="0"/>
                <w14:ligatures w14:val="none"/>
              </w:rPr>
              <w:t>Należy potwierdzić parametry słowem TAK. Jeżeli zapisano parametr wymagany min. lub max. należy wpisać wartość oferowaną</w:t>
            </w:r>
          </w:p>
        </w:tc>
      </w:tr>
      <w:tr w:rsidR="006E17F7" w:rsidRPr="006E17F7" w14:paraId="194AA549"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51379C1D" w14:textId="77777777" w:rsidR="006E17F7" w:rsidRPr="006E17F7" w:rsidRDefault="006E17F7" w:rsidP="006E17F7">
            <w:r w:rsidRPr="006E17F7">
              <w:t>1</w:t>
            </w:r>
          </w:p>
        </w:tc>
        <w:tc>
          <w:tcPr>
            <w:tcW w:w="6327" w:type="dxa"/>
            <w:tcBorders>
              <w:top w:val="outset" w:sz="6" w:space="0" w:color="00000A"/>
              <w:left w:val="outset" w:sz="6" w:space="0" w:color="00000A"/>
              <w:bottom w:val="outset" w:sz="6" w:space="0" w:color="00000A"/>
              <w:right w:val="outset" w:sz="6" w:space="0" w:color="00000A"/>
            </w:tcBorders>
            <w:hideMark/>
          </w:tcPr>
          <w:p w14:paraId="5D6CD921" w14:textId="077E1BC4" w:rsidR="006E17F7" w:rsidRPr="006E17F7" w:rsidRDefault="006E17F7" w:rsidP="006E17F7">
            <w:r w:rsidRPr="006E17F7">
              <w:t>Komputer stacjonarny (stacja robocza), monitor, klawiatura i mysz do zastosowania w pracy na aplikacjach biurowych, medycznych, poczty elektronicznej.</w:t>
            </w:r>
          </w:p>
          <w:p w14:paraId="33D2A39A" w14:textId="5BCB0253" w:rsidR="006E17F7" w:rsidRPr="006E17F7" w:rsidRDefault="006E17F7" w:rsidP="006E17F7">
            <w:r w:rsidRPr="006E17F7">
              <w:t>Wymagane jest</w:t>
            </w:r>
            <w:r w:rsidR="00AD3B82">
              <w:t>,</w:t>
            </w:r>
            <w:r w:rsidRPr="006E17F7">
              <w:t xml:space="preserve"> aby wszystkie podzespoły stacji roboczej pochodziły od jednego producenta, były oznaczone jego logo w sposób trwały, posiadały taki sam rodzaj, okres i zakres gwarancji a jej realizacja odbywała by się przez wspólny punkt kontaktu bezpośrednio u producenta stacji roboczej. Wymagane jest</w:t>
            </w:r>
            <w:r w:rsidR="00AD3B82">
              <w:t>,</w:t>
            </w:r>
            <w:r w:rsidRPr="006E17F7">
              <w:t xml:space="preserve"> aby wszystkie elementy komputera były zainstalowane fabrycznie – łącznie z pamięcią RAM i dyskami SSD/</w:t>
            </w:r>
            <w:proofErr w:type="spellStart"/>
            <w:r w:rsidRPr="006E17F7">
              <w:t>NVMe</w:t>
            </w:r>
            <w:proofErr w:type="spellEnd"/>
            <w:r w:rsidRPr="006E17F7">
              <w:t>. Nie dopuszcza się modyfikacji konfiguracji fabrycznej. Zamawiający wyklucza użycie do zapewnienia spełnienia wymagań (czy to dotyczących np. obecności karty sieciowej lub dostępności portów) koncentratorów, adapterów USB lub innych akcesoriów niezintegrowanych przez producenta zestawu.</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32DB11E7" w14:textId="77777777" w:rsidR="006E17F7" w:rsidRPr="006E17F7" w:rsidRDefault="006E17F7" w:rsidP="006E17F7"/>
        </w:tc>
      </w:tr>
      <w:tr w:rsidR="006E17F7" w:rsidRPr="006E17F7" w14:paraId="2634C2AA"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5FB3973E" w14:textId="77777777" w:rsidR="006E17F7" w:rsidRPr="006E17F7" w:rsidRDefault="006E17F7" w:rsidP="006E17F7">
            <w:r w:rsidRPr="006E17F7">
              <w:t>2</w:t>
            </w:r>
          </w:p>
        </w:tc>
        <w:tc>
          <w:tcPr>
            <w:tcW w:w="6327" w:type="dxa"/>
            <w:tcBorders>
              <w:top w:val="outset" w:sz="6" w:space="0" w:color="00000A"/>
              <w:left w:val="outset" w:sz="6" w:space="0" w:color="00000A"/>
              <w:bottom w:val="outset" w:sz="6" w:space="0" w:color="00000A"/>
              <w:right w:val="outset" w:sz="6" w:space="0" w:color="00000A"/>
            </w:tcBorders>
            <w:hideMark/>
          </w:tcPr>
          <w:p w14:paraId="07BE086F" w14:textId="298F057A" w:rsidR="006E17F7" w:rsidRPr="006E17F7" w:rsidRDefault="006E17F7" w:rsidP="006E17F7">
            <w:r w:rsidRPr="006E17F7">
              <w:t>Metalowa obudowa typu Tower, wyposażona w czujnik otwarcia obudowy. Wymagane jest</w:t>
            </w:r>
            <w:r w:rsidR="00AD3B82">
              <w:t>,</w:t>
            </w:r>
            <w:r w:rsidRPr="006E17F7">
              <w:t xml:space="preserve"> aby otwarcie obudowy i zmiana konfiguracji HDD i RAM nie wymagało użycia narzędzi.</w:t>
            </w:r>
            <w:r w:rsidRPr="006E17F7">
              <w:br/>
              <w:t xml:space="preserve">Wymagane </w:t>
            </w:r>
            <w:proofErr w:type="gramStart"/>
            <w:r w:rsidRPr="006E17F7">
              <w:t>jest</w:t>
            </w:r>
            <w:proofErr w:type="gramEnd"/>
            <w:r w:rsidRPr="006E17F7">
              <w:t xml:space="preserve"> aby obudowa komputera była trwale oznaczona numerem katalogowym oraz numerem seryjnym. Wymagane jest</w:t>
            </w:r>
            <w:r w:rsidR="00AD3B82">
              <w:t>,</w:t>
            </w:r>
            <w:r w:rsidRPr="006E17F7">
              <w:t xml:space="preserve"> aby obudowa była wyposażona w ustandaryzowane złącze umożliwiające przypięcie do trwałego elementu i uniemożliwiające otwarcie obudowy przez niepowołaną osobę.</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205634D0" w14:textId="77777777" w:rsidR="006E17F7" w:rsidRPr="006E17F7" w:rsidRDefault="006E17F7" w:rsidP="006E17F7"/>
        </w:tc>
      </w:tr>
      <w:tr w:rsidR="006E17F7" w:rsidRPr="006E17F7" w14:paraId="40FC5B04"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511CC8F3" w14:textId="77777777" w:rsidR="006E17F7" w:rsidRPr="006E17F7" w:rsidRDefault="006E17F7" w:rsidP="006E17F7">
            <w:r w:rsidRPr="006E17F7">
              <w:t>3</w:t>
            </w:r>
          </w:p>
        </w:tc>
        <w:tc>
          <w:tcPr>
            <w:tcW w:w="6327" w:type="dxa"/>
            <w:tcBorders>
              <w:top w:val="outset" w:sz="6" w:space="0" w:color="00000A"/>
              <w:left w:val="outset" w:sz="6" w:space="0" w:color="00000A"/>
              <w:bottom w:val="outset" w:sz="6" w:space="0" w:color="00000A"/>
              <w:right w:val="outset" w:sz="6" w:space="0" w:color="00000A"/>
            </w:tcBorders>
            <w:hideMark/>
          </w:tcPr>
          <w:p w14:paraId="58560045" w14:textId="05A9FEA3" w:rsidR="006E17F7" w:rsidRPr="006E17F7" w:rsidRDefault="006E17F7" w:rsidP="006E17F7">
            <w:pPr>
              <w:rPr>
                <w:b/>
                <w:bCs/>
              </w:rPr>
            </w:pPr>
            <w:r w:rsidRPr="006E17F7">
              <w:t xml:space="preserve">Płyta główna wyposażona w co najmniej 4 </w:t>
            </w:r>
            <w:proofErr w:type="spellStart"/>
            <w:r w:rsidRPr="006E17F7">
              <w:t>sloty</w:t>
            </w:r>
            <w:proofErr w:type="spellEnd"/>
            <w:r w:rsidRPr="006E17F7">
              <w:t xml:space="preserve"> na pamięć RAM DDR5 (3 </w:t>
            </w:r>
            <w:proofErr w:type="spellStart"/>
            <w:r w:rsidRPr="006E17F7">
              <w:t>sloty</w:t>
            </w:r>
            <w:proofErr w:type="spellEnd"/>
            <w:r w:rsidRPr="006E17F7">
              <w:t xml:space="preserve"> muszą pozostać wolne), zintegrowana karta dźwiękowa i układ graficzny zintegrowany z CPU i korzystający ze współdzielonej pamięci RAM.</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765549C7" w14:textId="77777777" w:rsidR="006E17F7" w:rsidRPr="006E17F7" w:rsidRDefault="006E17F7" w:rsidP="006E17F7"/>
        </w:tc>
      </w:tr>
      <w:tr w:rsidR="006E17F7" w:rsidRPr="006E17F7" w14:paraId="669430EB"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2C3C8EE2" w14:textId="77777777" w:rsidR="006E17F7" w:rsidRPr="006E17F7" w:rsidRDefault="006E17F7" w:rsidP="006E17F7">
            <w:r w:rsidRPr="006E17F7">
              <w:t>4</w:t>
            </w:r>
          </w:p>
        </w:tc>
        <w:tc>
          <w:tcPr>
            <w:tcW w:w="6327" w:type="dxa"/>
            <w:tcBorders>
              <w:top w:val="outset" w:sz="6" w:space="0" w:color="00000A"/>
              <w:left w:val="outset" w:sz="6" w:space="0" w:color="00000A"/>
              <w:bottom w:val="outset" w:sz="6" w:space="0" w:color="00000A"/>
              <w:right w:val="outset" w:sz="6" w:space="0" w:color="00000A"/>
            </w:tcBorders>
            <w:hideMark/>
          </w:tcPr>
          <w:p w14:paraId="2A423331" w14:textId="6ED1D5C9" w:rsidR="006E17F7" w:rsidRPr="006E17F7" w:rsidRDefault="006E17F7" w:rsidP="006E17F7">
            <w:r w:rsidRPr="006E17F7">
              <w:t xml:space="preserve">Procesor osiągający w teście </w:t>
            </w:r>
            <w:proofErr w:type="spellStart"/>
            <w:r w:rsidRPr="006E17F7">
              <w:t>PassMark</w:t>
            </w:r>
            <w:proofErr w:type="spellEnd"/>
            <w:r w:rsidRPr="006E17F7">
              <w:t xml:space="preserve"> CPU Mark średni wynik min. 49000 punktów dla testu </w:t>
            </w:r>
            <w:proofErr w:type="spellStart"/>
            <w:r w:rsidRPr="006E17F7">
              <w:t>Multithread</w:t>
            </w:r>
            <w:proofErr w:type="spellEnd"/>
            <w:r w:rsidRPr="006E17F7">
              <w:t xml:space="preserve"> Rating oraz co najmniej 4600 punktów dla testu Single </w:t>
            </w:r>
            <w:proofErr w:type="spellStart"/>
            <w:r w:rsidRPr="006E17F7">
              <w:t>Thread</w:t>
            </w:r>
            <w:proofErr w:type="spellEnd"/>
            <w:r w:rsidRPr="006E17F7">
              <w:t xml:space="preserve"> Rating, należy załączyć wydruk ze strony: www.cpubenchmark.net. Zintegrowana z procesorem karta graficzna dynamicznie wykorzystująca współdzieloną pamięć RAM komputera. Wymagane jest</w:t>
            </w:r>
            <w:r w:rsidR="00AD3B82">
              <w:t>,</w:t>
            </w:r>
            <w:r w:rsidRPr="006E17F7">
              <w:t xml:space="preserve"> aby procesor wyposażony był w jednostkę NPU o mocy co najmniej 10 TOPS oraz wspierał technologie Windows ML oraz </w:t>
            </w:r>
            <w:proofErr w:type="spellStart"/>
            <w:r w:rsidRPr="006E17F7">
              <w:t>DirectML</w:t>
            </w:r>
            <w:proofErr w:type="spellEnd"/>
            <w:r w:rsidRPr="006E17F7">
              <w:t>.</w:t>
            </w:r>
          </w:p>
          <w:p w14:paraId="48B2B664" w14:textId="03037044" w:rsidR="006E17F7" w:rsidRPr="006E17F7" w:rsidRDefault="006E17F7" w:rsidP="006E17F7">
            <w:r w:rsidRPr="006E17F7">
              <w:t>Wymagany jest</w:t>
            </w:r>
            <w:r w:rsidR="00AD3B82">
              <w:t>,</w:t>
            </w:r>
            <w:r w:rsidRPr="006E17F7">
              <w:t xml:space="preserve"> aby procesor był wyposażony w moduł do zarządzania </w:t>
            </w:r>
            <w:proofErr w:type="spellStart"/>
            <w:r w:rsidRPr="006E17F7">
              <w:t>kalsy</w:t>
            </w:r>
            <w:proofErr w:type="spellEnd"/>
            <w:r w:rsidRPr="006E17F7">
              <w:t xml:space="preserve"> </w:t>
            </w:r>
            <w:proofErr w:type="spellStart"/>
            <w:r w:rsidRPr="006E17F7">
              <w:t>vPro</w:t>
            </w:r>
            <w:proofErr w:type="spellEnd"/>
            <w:r w:rsidRPr="006E17F7">
              <w:t xml:space="preserve"> Enterprise lub AMD Pro</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0B0C0122" w14:textId="77777777" w:rsidR="006E17F7" w:rsidRPr="006E17F7" w:rsidRDefault="006E17F7" w:rsidP="006E17F7"/>
        </w:tc>
      </w:tr>
      <w:tr w:rsidR="006E17F7" w:rsidRPr="006E17F7" w14:paraId="2C11CBA1"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5E2590B8" w14:textId="77777777" w:rsidR="006E17F7" w:rsidRPr="006E17F7" w:rsidRDefault="006E17F7" w:rsidP="006E17F7">
            <w:r w:rsidRPr="006E17F7">
              <w:t>5</w:t>
            </w:r>
          </w:p>
        </w:tc>
        <w:tc>
          <w:tcPr>
            <w:tcW w:w="6327" w:type="dxa"/>
            <w:tcBorders>
              <w:top w:val="outset" w:sz="6" w:space="0" w:color="00000A"/>
              <w:left w:val="outset" w:sz="6" w:space="0" w:color="00000A"/>
              <w:bottom w:val="outset" w:sz="6" w:space="0" w:color="00000A"/>
              <w:right w:val="outset" w:sz="6" w:space="0" w:color="00000A"/>
            </w:tcBorders>
            <w:hideMark/>
          </w:tcPr>
          <w:p w14:paraId="622DCB84" w14:textId="77777777" w:rsidR="006E17F7" w:rsidRPr="006E17F7" w:rsidRDefault="006E17F7" w:rsidP="006E17F7">
            <w:pPr>
              <w:rPr>
                <w:b/>
                <w:bCs/>
              </w:rPr>
            </w:pPr>
            <w:r w:rsidRPr="006E17F7">
              <w:t>Pamięć RAM minimum 32 GB pamięci DDR5, wymagana możliwość rozbudowy do co najmniej 128 GB bez ingerencji w płytę główną i bez usunięcia dostarczonego modułu.</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11E57DA5" w14:textId="77777777" w:rsidR="006E17F7" w:rsidRPr="006E17F7" w:rsidRDefault="006E17F7" w:rsidP="006E17F7"/>
        </w:tc>
      </w:tr>
      <w:tr w:rsidR="006E17F7" w:rsidRPr="006E17F7" w14:paraId="189043EC"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41BDAB2B" w14:textId="77777777" w:rsidR="006E17F7" w:rsidRPr="006E17F7" w:rsidRDefault="006E17F7" w:rsidP="006E17F7">
            <w:r w:rsidRPr="006E17F7">
              <w:t>6</w:t>
            </w:r>
          </w:p>
        </w:tc>
        <w:tc>
          <w:tcPr>
            <w:tcW w:w="6327" w:type="dxa"/>
            <w:tcBorders>
              <w:top w:val="outset" w:sz="6" w:space="0" w:color="00000A"/>
              <w:left w:val="outset" w:sz="6" w:space="0" w:color="00000A"/>
              <w:bottom w:val="outset" w:sz="6" w:space="0" w:color="00000A"/>
              <w:right w:val="outset" w:sz="6" w:space="0" w:color="00000A"/>
            </w:tcBorders>
            <w:hideMark/>
          </w:tcPr>
          <w:p w14:paraId="245C55A2" w14:textId="77777777" w:rsidR="006E17F7" w:rsidRPr="006E17F7" w:rsidRDefault="006E17F7" w:rsidP="006E17F7">
            <w:pPr>
              <w:rPr>
                <w:b/>
                <w:bCs/>
              </w:rPr>
            </w:pPr>
            <w:r w:rsidRPr="006E17F7">
              <w:t xml:space="preserve">Dysk twardy w technologii PCI-E </w:t>
            </w:r>
            <w:proofErr w:type="spellStart"/>
            <w:r w:rsidRPr="006E17F7">
              <w:t>NVMe</w:t>
            </w:r>
            <w:proofErr w:type="spellEnd"/>
            <w:r w:rsidRPr="006E17F7">
              <w:t>, o pojemności co najmniej 1 TB Class 40 lub szybszej</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054DE67F" w14:textId="77777777" w:rsidR="006E17F7" w:rsidRPr="006E17F7" w:rsidRDefault="006E17F7" w:rsidP="006E17F7"/>
        </w:tc>
      </w:tr>
      <w:tr w:rsidR="006E17F7" w:rsidRPr="006E17F7" w14:paraId="669FF45A"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718A6788" w14:textId="77777777" w:rsidR="006E17F7" w:rsidRPr="006E17F7" w:rsidRDefault="006E17F7" w:rsidP="006E17F7">
            <w:r w:rsidRPr="006E17F7">
              <w:t>7</w:t>
            </w:r>
          </w:p>
        </w:tc>
        <w:tc>
          <w:tcPr>
            <w:tcW w:w="6327" w:type="dxa"/>
            <w:tcBorders>
              <w:top w:val="outset" w:sz="6" w:space="0" w:color="00000A"/>
              <w:left w:val="outset" w:sz="6" w:space="0" w:color="00000A"/>
              <w:bottom w:val="outset" w:sz="6" w:space="0" w:color="00000A"/>
              <w:right w:val="outset" w:sz="6" w:space="0" w:color="00000A"/>
            </w:tcBorders>
            <w:hideMark/>
          </w:tcPr>
          <w:p w14:paraId="65B2D273" w14:textId="77777777" w:rsidR="006E17F7" w:rsidRPr="006E17F7" w:rsidRDefault="006E17F7" w:rsidP="006E17F7">
            <w:r w:rsidRPr="006E17F7">
              <w:t>Karta Ethernet 1Gbit/s zintegrowana z płytą główną.</w:t>
            </w:r>
          </w:p>
          <w:p w14:paraId="18408455" w14:textId="77777777" w:rsidR="006E17F7" w:rsidRPr="006E17F7" w:rsidRDefault="006E17F7" w:rsidP="006E17F7">
            <w:r w:rsidRPr="006E17F7">
              <w:t>Karta WLAN w standardzie WIFI 6E AX oraz Bluetooth</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7E2182B2" w14:textId="77777777" w:rsidR="006E17F7" w:rsidRPr="006E17F7" w:rsidRDefault="006E17F7" w:rsidP="006E17F7"/>
        </w:tc>
      </w:tr>
      <w:tr w:rsidR="006E17F7" w:rsidRPr="006E17F7" w14:paraId="21A8316D"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216E0D1E" w14:textId="77777777" w:rsidR="006E17F7" w:rsidRPr="006E17F7" w:rsidRDefault="006E17F7" w:rsidP="006E17F7">
            <w:r w:rsidRPr="006E17F7">
              <w:t>8</w:t>
            </w:r>
          </w:p>
        </w:tc>
        <w:tc>
          <w:tcPr>
            <w:tcW w:w="6327" w:type="dxa"/>
            <w:tcBorders>
              <w:top w:val="outset" w:sz="6" w:space="0" w:color="00000A"/>
              <w:left w:val="outset" w:sz="6" w:space="0" w:color="00000A"/>
              <w:bottom w:val="outset" w:sz="6" w:space="0" w:color="00000A"/>
              <w:right w:val="outset" w:sz="6" w:space="0" w:color="00000A"/>
            </w:tcBorders>
            <w:hideMark/>
          </w:tcPr>
          <w:p w14:paraId="15FA0B5F" w14:textId="77777777" w:rsidR="006E17F7" w:rsidRPr="006E17F7" w:rsidRDefault="006E17F7" w:rsidP="006E17F7">
            <w:r w:rsidRPr="006E17F7">
              <w:t>Porty i złącza, co najmniej:</w:t>
            </w:r>
          </w:p>
          <w:p w14:paraId="3492FC53" w14:textId="77777777" w:rsidR="006E17F7" w:rsidRPr="006E17F7" w:rsidRDefault="006E17F7" w:rsidP="006E17F7">
            <w:pPr>
              <w:numPr>
                <w:ilvl w:val="0"/>
                <w:numId w:val="6"/>
              </w:numPr>
            </w:pPr>
            <w:r w:rsidRPr="006E17F7">
              <w:t xml:space="preserve">Co najmniej 6 portów USB na tylnej obudowie w tym co najmniej jeden typu USB 3.2 Gen </w:t>
            </w:r>
            <w:proofErr w:type="spellStart"/>
            <w:r w:rsidRPr="006E17F7">
              <w:t>Type</w:t>
            </w:r>
            <w:proofErr w:type="spellEnd"/>
            <w:r w:rsidRPr="006E17F7">
              <w:t>-C</w:t>
            </w:r>
          </w:p>
          <w:p w14:paraId="05E6DA91" w14:textId="77777777" w:rsidR="006E17F7" w:rsidRPr="006E17F7" w:rsidRDefault="006E17F7" w:rsidP="006E17F7">
            <w:pPr>
              <w:numPr>
                <w:ilvl w:val="0"/>
                <w:numId w:val="6"/>
              </w:numPr>
            </w:pPr>
            <w:r w:rsidRPr="006E17F7">
              <w:t xml:space="preserve">Co najmniej 4 porty USB na przedniej obudowie w tym co najmniej jeden typu USB 3.2 Gen </w:t>
            </w:r>
            <w:proofErr w:type="spellStart"/>
            <w:r w:rsidRPr="006E17F7">
              <w:t>Type</w:t>
            </w:r>
            <w:proofErr w:type="spellEnd"/>
            <w:r w:rsidRPr="006E17F7">
              <w:t>-C</w:t>
            </w:r>
          </w:p>
          <w:p w14:paraId="045B9B0F" w14:textId="77777777" w:rsidR="006E17F7" w:rsidRPr="006E17F7" w:rsidRDefault="006E17F7" w:rsidP="006E17F7">
            <w:pPr>
              <w:numPr>
                <w:ilvl w:val="0"/>
                <w:numId w:val="6"/>
              </w:numPr>
            </w:pPr>
            <w:r w:rsidRPr="006E17F7">
              <w:t>Port Jack umożliwiający podłączenie słuchawek z mikrofonem z przodu obudowy</w:t>
            </w:r>
          </w:p>
          <w:p w14:paraId="495852A2" w14:textId="77777777" w:rsidR="006E17F7" w:rsidRPr="006E17F7" w:rsidRDefault="006E17F7" w:rsidP="006E17F7">
            <w:pPr>
              <w:numPr>
                <w:ilvl w:val="0"/>
                <w:numId w:val="6"/>
              </w:numPr>
            </w:pPr>
            <w:r w:rsidRPr="006E17F7">
              <w:t xml:space="preserve">3 porty </w:t>
            </w:r>
            <w:proofErr w:type="spellStart"/>
            <w:r w:rsidRPr="006E17F7">
              <w:t>DisplayPort</w:t>
            </w:r>
            <w:proofErr w:type="spellEnd"/>
            <w:r w:rsidRPr="006E17F7">
              <w:t xml:space="preserve"> lub HDMI</w:t>
            </w:r>
          </w:p>
          <w:p w14:paraId="5C66F5EE" w14:textId="77777777" w:rsidR="006E17F7" w:rsidRPr="006E17F7" w:rsidRDefault="006E17F7" w:rsidP="006E17F7">
            <w:pPr>
              <w:numPr>
                <w:ilvl w:val="0"/>
                <w:numId w:val="6"/>
              </w:numPr>
            </w:pPr>
            <w:r w:rsidRPr="006E17F7">
              <w:t>Ethernet RJ-45</w:t>
            </w:r>
          </w:p>
          <w:p w14:paraId="74F58692" w14:textId="77777777" w:rsidR="006E17F7" w:rsidRPr="006E17F7" w:rsidRDefault="006E17F7" w:rsidP="006E17F7">
            <w:pPr>
              <w:rPr>
                <w:b/>
                <w:bCs/>
              </w:rPr>
            </w:pPr>
            <w:r w:rsidRPr="006E17F7">
              <w:br/>
              <w:t>Napęd optyczny DVD-RW</w:t>
            </w:r>
          </w:p>
          <w:p w14:paraId="0A388A73" w14:textId="77777777" w:rsidR="006E17F7" w:rsidRPr="006E17F7" w:rsidRDefault="006E17F7" w:rsidP="006E17F7"/>
        </w:tc>
        <w:tc>
          <w:tcPr>
            <w:tcW w:w="2050" w:type="dxa"/>
            <w:tcBorders>
              <w:top w:val="outset" w:sz="6" w:space="0" w:color="00000A"/>
              <w:left w:val="outset" w:sz="6" w:space="0" w:color="00000A"/>
              <w:bottom w:val="outset" w:sz="6" w:space="0" w:color="00000A"/>
              <w:right w:val="outset" w:sz="6" w:space="0" w:color="00000A"/>
            </w:tcBorders>
            <w:vAlign w:val="center"/>
            <w:hideMark/>
          </w:tcPr>
          <w:p w14:paraId="3624178C" w14:textId="77777777" w:rsidR="006E17F7" w:rsidRPr="006E17F7" w:rsidRDefault="006E17F7" w:rsidP="006E17F7"/>
        </w:tc>
      </w:tr>
      <w:tr w:rsidR="006E17F7" w:rsidRPr="006E17F7" w14:paraId="2F3F2953"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4C7CD4B9" w14:textId="77777777" w:rsidR="006E17F7" w:rsidRPr="006E17F7" w:rsidRDefault="006E17F7" w:rsidP="006E17F7">
            <w:r w:rsidRPr="006E17F7">
              <w:t>9</w:t>
            </w:r>
          </w:p>
        </w:tc>
        <w:tc>
          <w:tcPr>
            <w:tcW w:w="6327" w:type="dxa"/>
            <w:tcBorders>
              <w:top w:val="outset" w:sz="6" w:space="0" w:color="00000A"/>
              <w:left w:val="outset" w:sz="6" w:space="0" w:color="00000A"/>
              <w:bottom w:val="outset" w:sz="6" w:space="0" w:color="00000A"/>
              <w:right w:val="outset" w:sz="6" w:space="0" w:color="00000A"/>
            </w:tcBorders>
            <w:hideMark/>
          </w:tcPr>
          <w:p w14:paraId="6BF9AAE6" w14:textId="77777777" w:rsidR="006E17F7" w:rsidRPr="006E17F7" w:rsidRDefault="006E17F7" w:rsidP="006E17F7">
            <w:r w:rsidRPr="006E17F7">
              <w:t>BIOS (oprogramowanie układowe):</w:t>
            </w:r>
          </w:p>
          <w:p w14:paraId="641E36C2" w14:textId="77777777" w:rsidR="006E17F7" w:rsidRDefault="006E17F7" w:rsidP="006E17F7">
            <w:r w:rsidRPr="006E17F7">
              <w:t>BIOS zgodny ze specyfikacją UEFI.</w:t>
            </w:r>
          </w:p>
          <w:p w14:paraId="76279E65" w14:textId="77777777" w:rsidR="006E17F7" w:rsidRPr="006E17F7" w:rsidRDefault="006E17F7" w:rsidP="006E17F7">
            <w:r w:rsidRPr="006E17F7">
              <w:t>Wymagana jest możliwość wyłączenia portów USB, wyłączenia wybranych portów SATA, wyłączenia karty sieciowej, dźwiękowej. Wymagana jest możliwość zablokowania startu systemu operacyjnego z zewnętrznych nośników.</w:t>
            </w:r>
          </w:p>
          <w:p w14:paraId="68F47470" w14:textId="77777777" w:rsidR="006E17F7" w:rsidRPr="006E17F7" w:rsidRDefault="006E17F7" w:rsidP="006E17F7">
            <w:r w:rsidRPr="006E17F7">
              <w:t>Zamawiający wymaga możliwości zabezpieczenia BIOS-u przy użyciu hasła, przy czym wymagana jest możliwość użycia odrębnych poświadczeń dla przeglądania ustawień i dla ich modyfikacji.</w:t>
            </w:r>
          </w:p>
          <w:p w14:paraId="0523CE53" w14:textId="77777777" w:rsidR="006E17F7" w:rsidRPr="006E17F7" w:rsidRDefault="006E17F7" w:rsidP="006E17F7">
            <w:r w:rsidRPr="006E17F7">
              <w:t>Powyższe funkcjonalności muszą być niezależne od obecności systemu operacyjnego na dysku twardym komputera i nośnikach zewnętrznych.</w:t>
            </w:r>
          </w:p>
          <w:p w14:paraId="49AEED44" w14:textId="77777777" w:rsidR="006E17F7" w:rsidRPr="006E17F7" w:rsidRDefault="006E17F7" w:rsidP="006E17F7"/>
        </w:tc>
        <w:tc>
          <w:tcPr>
            <w:tcW w:w="2050" w:type="dxa"/>
            <w:tcBorders>
              <w:top w:val="outset" w:sz="6" w:space="0" w:color="00000A"/>
              <w:left w:val="outset" w:sz="6" w:space="0" w:color="00000A"/>
              <w:bottom w:val="outset" w:sz="6" w:space="0" w:color="00000A"/>
              <w:right w:val="outset" w:sz="6" w:space="0" w:color="00000A"/>
            </w:tcBorders>
            <w:vAlign w:val="center"/>
            <w:hideMark/>
          </w:tcPr>
          <w:p w14:paraId="56D11C7F" w14:textId="77777777" w:rsidR="006E17F7" w:rsidRPr="006E17F7" w:rsidRDefault="006E17F7" w:rsidP="006E17F7"/>
        </w:tc>
      </w:tr>
      <w:tr w:rsidR="006E17F7" w:rsidRPr="006E17F7" w14:paraId="1CB8E24E"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2521324A" w14:textId="77777777" w:rsidR="006E17F7" w:rsidRPr="006E17F7" w:rsidRDefault="006E17F7" w:rsidP="006E17F7">
            <w:r w:rsidRPr="006E17F7">
              <w:t>10</w:t>
            </w:r>
          </w:p>
        </w:tc>
        <w:tc>
          <w:tcPr>
            <w:tcW w:w="6327" w:type="dxa"/>
            <w:tcBorders>
              <w:top w:val="outset" w:sz="6" w:space="0" w:color="00000A"/>
              <w:left w:val="outset" w:sz="6" w:space="0" w:color="00000A"/>
              <w:bottom w:val="outset" w:sz="6" w:space="0" w:color="00000A"/>
              <w:right w:val="outset" w:sz="6" w:space="0" w:color="00000A"/>
            </w:tcBorders>
            <w:hideMark/>
          </w:tcPr>
          <w:p w14:paraId="05931242" w14:textId="77777777" w:rsidR="006E17F7" w:rsidRPr="006E17F7" w:rsidRDefault="006E17F7" w:rsidP="006E17F7">
            <w:r w:rsidRPr="006E17F7">
              <w:t>Moduł TPM w standardzie 2.0</w:t>
            </w:r>
          </w:p>
          <w:p w14:paraId="76302B7D" w14:textId="77777777" w:rsidR="006E17F7" w:rsidRPr="006E17F7" w:rsidRDefault="006E17F7" w:rsidP="006E17F7">
            <w:r w:rsidRPr="006E17F7">
              <w:t xml:space="preserve">Zainstalowany fabrycznie system operacyjny, nie wymagający aktywacji przez sieć przy uruchomieniu w siedzibie Zamawiającego wpisania klucza system operacyjny Windows 11 Pro PL 64bit. </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31015F7C" w14:textId="77777777" w:rsidR="006E17F7" w:rsidRPr="006E17F7" w:rsidRDefault="006E17F7" w:rsidP="006E17F7"/>
        </w:tc>
      </w:tr>
      <w:tr w:rsidR="006E17F7" w:rsidRPr="006E17F7" w14:paraId="0FD80125"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7BCE7E08" w14:textId="77777777" w:rsidR="006E17F7" w:rsidRPr="006E17F7" w:rsidRDefault="006E17F7" w:rsidP="006E17F7">
            <w:r w:rsidRPr="006E17F7">
              <w:t>11</w:t>
            </w:r>
          </w:p>
        </w:tc>
        <w:tc>
          <w:tcPr>
            <w:tcW w:w="6327" w:type="dxa"/>
            <w:tcBorders>
              <w:top w:val="outset" w:sz="6" w:space="0" w:color="00000A"/>
              <w:left w:val="outset" w:sz="6" w:space="0" w:color="00000A"/>
              <w:bottom w:val="outset" w:sz="6" w:space="0" w:color="00000A"/>
              <w:right w:val="outset" w:sz="6" w:space="0" w:color="00000A"/>
            </w:tcBorders>
            <w:hideMark/>
          </w:tcPr>
          <w:p w14:paraId="3BC605D9" w14:textId="77777777" w:rsidR="006E17F7" w:rsidRPr="006E17F7" w:rsidRDefault="006E17F7" w:rsidP="006E17F7">
            <w:r w:rsidRPr="006E17F7">
              <w:t xml:space="preserve">Zamawiający wymaga możliwości </w:t>
            </w:r>
            <w:proofErr w:type="spellStart"/>
            <w:r w:rsidRPr="006E17F7">
              <w:t>reinstalacji</w:t>
            </w:r>
            <w:proofErr w:type="spellEnd"/>
            <w:r w:rsidRPr="006E17F7">
              <w:t xml:space="preserve"> systemu operacyjnego z automatycznym dowiązaniem licencji do sprzętu bez manualnego wpisywania kluczy aktywacyjnych.</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36DB22EF" w14:textId="77777777" w:rsidR="006E17F7" w:rsidRPr="006E17F7" w:rsidRDefault="006E17F7" w:rsidP="006E17F7"/>
        </w:tc>
      </w:tr>
      <w:tr w:rsidR="006E17F7" w:rsidRPr="006E17F7" w14:paraId="1131CE3B"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6CB0A581" w14:textId="77777777" w:rsidR="006E17F7" w:rsidRPr="006E17F7" w:rsidRDefault="006E17F7" w:rsidP="006E17F7">
            <w:r w:rsidRPr="006E17F7">
              <w:t>12</w:t>
            </w:r>
          </w:p>
        </w:tc>
        <w:tc>
          <w:tcPr>
            <w:tcW w:w="6327" w:type="dxa"/>
            <w:tcBorders>
              <w:top w:val="outset" w:sz="6" w:space="0" w:color="00000A"/>
              <w:left w:val="outset" w:sz="6" w:space="0" w:color="00000A"/>
              <w:bottom w:val="outset" w:sz="6" w:space="0" w:color="00000A"/>
              <w:right w:val="outset" w:sz="6" w:space="0" w:color="00000A"/>
            </w:tcBorders>
            <w:hideMark/>
          </w:tcPr>
          <w:p w14:paraId="4FCA477D" w14:textId="77777777" w:rsidR="006E17F7" w:rsidRPr="006E17F7" w:rsidRDefault="006E17F7" w:rsidP="006E17F7">
            <w:r w:rsidRPr="006E17F7">
              <w:t>Zasilacz sieciowy o mocy min. 300W, zapewniający pracę bez ograniczenia wydajności.</w:t>
            </w:r>
          </w:p>
          <w:p w14:paraId="1E25698B" w14:textId="77777777" w:rsidR="006E17F7" w:rsidRPr="006E17F7" w:rsidRDefault="006E17F7" w:rsidP="006E17F7">
            <w:r w:rsidRPr="006E17F7">
              <w:t>Dedykowana klawiatura i mysz optyczna lub laserowa w standardzie USB</w:t>
            </w:r>
          </w:p>
          <w:p w14:paraId="1C4EB8E3" w14:textId="77777777" w:rsidR="006E17F7" w:rsidRPr="006E17F7" w:rsidRDefault="006E17F7" w:rsidP="006E17F7">
            <w:r w:rsidRPr="006E17F7">
              <w:t>W zestawie wyświetlacz o przekątnej z zakresu 23,5-24,5 cala.</w:t>
            </w:r>
          </w:p>
          <w:p w14:paraId="1317A992" w14:textId="77777777" w:rsidR="006E17F7" w:rsidRPr="006E17F7" w:rsidRDefault="006E17F7" w:rsidP="006E17F7">
            <w:r w:rsidRPr="006E17F7">
              <w:t>Rozdzielczość co najmniej 1920x1200</w:t>
            </w:r>
          </w:p>
          <w:p w14:paraId="0DD0F5FF" w14:textId="77777777" w:rsidR="006E17F7" w:rsidRPr="006E17F7" w:rsidRDefault="006E17F7" w:rsidP="006E17F7">
            <w:r w:rsidRPr="006E17F7">
              <w:t>Kontrast typowy minimum 1500:1</w:t>
            </w:r>
          </w:p>
          <w:p w14:paraId="2479F4B5" w14:textId="77777777" w:rsidR="006E17F7" w:rsidRPr="006E17F7" w:rsidRDefault="006E17F7" w:rsidP="006E17F7">
            <w:r w:rsidRPr="006E17F7">
              <w:t>Jasność maksymalna co najmniej 300 cd/m2</w:t>
            </w:r>
          </w:p>
          <w:p w14:paraId="75AD78A6" w14:textId="77777777" w:rsidR="006E17F7" w:rsidRPr="006E17F7" w:rsidRDefault="006E17F7" w:rsidP="006E17F7">
            <w:r w:rsidRPr="006E17F7">
              <w:t>Minimalne kąty widzenia wyświetlacza 178° w poziomie, 178° w pionie</w:t>
            </w:r>
            <w:r w:rsidRPr="006E17F7">
              <w:br/>
              <w:t>Złącze zabezpieczenia fizycznego</w:t>
            </w:r>
          </w:p>
          <w:p w14:paraId="1AFA81A7" w14:textId="77777777" w:rsidR="006E17F7" w:rsidRPr="006E17F7" w:rsidRDefault="006E17F7" w:rsidP="006E17F7">
            <w:r w:rsidRPr="006E17F7">
              <w:t>Podstawa wyświetlacza w funkcjami:</w:t>
            </w:r>
          </w:p>
          <w:p w14:paraId="174C9533" w14:textId="77777777" w:rsidR="006E17F7" w:rsidRPr="006E17F7" w:rsidRDefault="006E17F7" w:rsidP="006E17F7">
            <w:pPr>
              <w:numPr>
                <w:ilvl w:val="0"/>
                <w:numId w:val="7"/>
              </w:numPr>
            </w:pPr>
            <w:r w:rsidRPr="006E17F7">
              <w:t>obrotu w dwóch osiach,</w:t>
            </w:r>
          </w:p>
          <w:p w14:paraId="70047B79" w14:textId="77777777" w:rsidR="006E17F7" w:rsidRPr="006E17F7" w:rsidRDefault="006E17F7" w:rsidP="006E17F7">
            <w:pPr>
              <w:numPr>
                <w:ilvl w:val="0"/>
                <w:numId w:val="7"/>
              </w:numPr>
            </w:pPr>
            <w:r w:rsidRPr="006E17F7">
              <w:t>regulacji wysokości w zakresie co najmniej 100mm,</w:t>
            </w:r>
          </w:p>
          <w:p w14:paraId="7701C8C4" w14:textId="77777777" w:rsidR="006E17F7" w:rsidRPr="006E17F7" w:rsidRDefault="006E17F7" w:rsidP="006E17F7">
            <w:pPr>
              <w:numPr>
                <w:ilvl w:val="0"/>
                <w:numId w:val="7"/>
              </w:numPr>
            </w:pPr>
            <w:r w:rsidRPr="006E17F7">
              <w:t xml:space="preserve">pochylenia </w:t>
            </w:r>
          </w:p>
          <w:p w14:paraId="1A7FF221" w14:textId="77777777" w:rsidR="006E17F7" w:rsidRPr="006E17F7" w:rsidRDefault="006E17F7" w:rsidP="006E17F7">
            <w:pPr>
              <w:numPr>
                <w:ilvl w:val="0"/>
                <w:numId w:val="7"/>
              </w:numPr>
            </w:pPr>
            <w:r w:rsidRPr="006E17F7">
              <w:t>obrotu wyświetlacza do pozycji pionowej (</w:t>
            </w:r>
            <w:proofErr w:type="spellStart"/>
            <w:r w:rsidRPr="006E17F7">
              <w:t>piwot</w:t>
            </w:r>
            <w:proofErr w:type="spellEnd"/>
            <w:r w:rsidRPr="006E17F7">
              <w:t>).</w:t>
            </w:r>
          </w:p>
          <w:p w14:paraId="39789742" w14:textId="77777777" w:rsidR="006E17F7" w:rsidRPr="006E17F7" w:rsidRDefault="006E17F7" w:rsidP="006E17F7">
            <w:r w:rsidRPr="006E17F7">
              <w:t>Porty (co najmniej):</w:t>
            </w:r>
          </w:p>
          <w:p w14:paraId="624F8C73" w14:textId="77777777" w:rsidR="006E17F7" w:rsidRPr="006E17F7" w:rsidRDefault="006E17F7" w:rsidP="006E17F7">
            <w:r w:rsidRPr="006E17F7">
              <w:t>D-</w:t>
            </w:r>
            <w:proofErr w:type="spellStart"/>
            <w:r w:rsidRPr="006E17F7">
              <w:t>Sub</w:t>
            </w:r>
            <w:proofErr w:type="spellEnd"/>
            <w:r w:rsidRPr="006E17F7">
              <w:t xml:space="preserve"> VGA, HDMI 1.4, </w:t>
            </w:r>
            <w:proofErr w:type="spellStart"/>
            <w:r w:rsidRPr="006E17F7">
              <w:t>DisplayPort</w:t>
            </w:r>
            <w:proofErr w:type="spellEnd"/>
            <w:r w:rsidRPr="006E17F7">
              <w:t xml:space="preserve"> 1.2, wbudowany koncentrator USB o co najmniej 4 portach (z czego co najmniej 1 w standardzie USB 3.2 </w:t>
            </w:r>
            <w:proofErr w:type="spellStart"/>
            <w:r w:rsidRPr="006E17F7">
              <w:t>Type</w:t>
            </w:r>
            <w:proofErr w:type="spellEnd"/>
            <w:r w:rsidRPr="006E17F7">
              <w:t>-</w:t>
            </w:r>
            <w:proofErr w:type="gramStart"/>
            <w:r w:rsidRPr="006E17F7">
              <w:t>C )</w:t>
            </w:r>
            <w:proofErr w:type="gramEnd"/>
          </w:p>
          <w:p w14:paraId="20CC10F0" w14:textId="77777777" w:rsidR="006E17F7" w:rsidRPr="006E17F7" w:rsidRDefault="006E17F7" w:rsidP="006E17F7">
            <w:r w:rsidRPr="006E17F7">
              <w:t>Cyfrowy kabel sygnałowy zgodny z gniazdami w monitorze i komputerze</w:t>
            </w:r>
          </w:p>
        </w:tc>
        <w:tc>
          <w:tcPr>
            <w:tcW w:w="2050" w:type="dxa"/>
            <w:tcBorders>
              <w:top w:val="outset" w:sz="6" w:space="0" w:color="00000A"/>
              <w:left w:val="outset" w:sz="6" w:space="0" w:color="00000A"/>
              <w:bottom w:val="outset" w:sz="6" w:space="0" w:color="00000A"/>
              <w:right w:val="outset" w:sz="6" w:space="0" w:color="00000A"/>
            </w:tcBorders>
            <w:vAlign w:val="center"/>
            <w:hideMark/>
          </w:tcPr>
          <w:p w14:paraId="4FB29603" w14:textId="77777777" w:rsidR="006E17F7" w:rsidRPr="006E17F7" w:rsidRDefault="006E17F7" w:rsidP="006E17F7"/>
        </w:tc>
      </w:tr>
      <w:tr w:rsidR="006E17F7" w:rsidRPr="006E17F7" w14:paraId="26D31B3A"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3EC15871" w14:textId="77777777" w:rsidR="006E17F7" w:rsidRPr="006E17F7" w:rsidRDefault="006E17F7" w:rsidP="006E17F7">
            <w:r w:rsidRPr="006E17F7">
              <w:t>13</w:t>
            </w:r>
          </w:p>
        </w:tc>
        <w:tc>
          <w:tcPr>
            <w:tcW w:w="6327" w:type="dxa"/>
            <w:tcBorders>
              <w:top w:val="outset" w:sz="6" w:space="0" w:color="00000A"/>
              <w:left w:val="outset" w:sz="6" w:space="0" w:color="00000A"/>
              <w:bottom w:val="outset" w:sz="6" w:space="0" w:color="00000A"/>
              <w:right w:val="outset" w:sz="6" w:space="0" w:color="00000A"/>
            </w:tcBorders>
            <w:hideMark/>
          </w:tcPr>
          <w:p w14:paraId="1A6ACAEF" w14:textId="37E25010" w:rsidR="006E17F7" w:rsidRPr="006E17F7" w:rsidRDefault="006E17F7" w:rsidP="006E17F7">
            <w:r w:rsidRPr="006E17F7">
              <w:t>Gwarancja 5 lat dla wszystkich komponentów, tworzących zestaw komputerowy</w:t>
            </w:r>
          </w:p>
          <w:p w14:paraId="0DF7EB2C" w14:textId="77777777" w:rsidR="006E17F7" w:rsidRPr="006E17F7" w:rsidRDefault="006E17F7" w:rsidP="006E17F7"/>
        </w:tc>
        <w:tc>
          <w:tcPr>
            <w:tcW w:w="2050" w:type="dxa"/>
            <w:tcBorders>
              <w:top w:val="outset" w:sz="6" w:space="0" w:color="00000A"/>
              <w:left w:val="outset" w:sz="6" w:space="0" w:color="00000A"/>
              <w:bottom w:val="outset" w:sz="6" w:space="0" w:color="00000A"/>
              <w:right w:val="outset" w:sz="6" w:space="0" w:color="00000A"/>
            </w:tcBorders>
            <w:vAlign w:val="center"/>
            <w:hideMark/>
          </w:tcPr>
          <w:p w14:paraId="7B05C13C" w14:textId="77777777" w:rsidR="006E17F7" w:rsidRPr="006E17F7" w:rsidRDefault="006E17F7" w:rsidP="006E17F7"/>
        </w:tc>
      </w:tr>
      <w:tr w:rsidR="006E17F7" w:rsidRPr="006E17F7" w14:paraId="056B7187" w14:textId="77777777" w:rsidTr="003B08A1">
        <w:trPr>
          <w:tblCellSpacing w:w="0" w:type="dxa"/>
        </w:trPr>
        <w:tc>
          <w:tcPr>
            <w:tcW w:w="548" w:type="dxa"/>
            <w:tcBorders>
              <w:top w:val="outset" w:sz="6" w:space="0" w:color="00000A"/>
              <w:left w:val="outset" w:sz="6" w:space="0" w:color="00000A"/>
              <w:bottom w:val="outset" w:sz="6" w:space="0" w:color="00000A"/>
              <w:right w:val="outset" w:sz="6" w:space="0" w:color="00000A"/>
            </w:tcBorders>
            <w:hideMark/>
          </w:tcPr>
          <w:p w14:paraId="0BC84070" w14:textId="77777777" w:rsidR="006E17F7" w:rsidRPr="006E17F7" w:rsidRDefault="006E17F7" w:rsidP="006E17F7">
            <w:r w:rsidRPr="006E17F7">
              <w:t>14</w:t>
            </w:r>
          </w:p>
        </w:tc>
        <w:tc>
          <w:tcPr>
            <w:tcW w:w="6327" w:type="dxa"/>
            <w:tcBorders>
              <w:top w:val="outset" w:sz="6" w:space="0" w:color="00000A"/>
              <w:left w:val="outset" w:sz="6" w:space="0" w:color="00000A"/>
              <w:bottom w:val="outset" w:sz="6" w:space="0" w:color="00000A"/>
              <w:right w:val="outset" w:sz="6" w:space="0" w:color="00000A"/>
            </w:tcBorders>
            <w:hideMark/>
          </w:tcPr>
          <w:p w14:paraId="1C5CBD4A" w14:textId="77777777" w:rsidR="006E17F7" w:rsidRPr="006E17F7" w:rsidRDefault="006E17F7" w:rsidP="006E17F7">
            <w:r w:rsidRPr="006E17F7">
              <w:t>Przyjmowanie zgłoszeń awarii w trybie 24/7/365 z naprawą lub wymianą w następnym dniu roboczym.</w:t>
            </w:r>
          </w:p>
          <w:p w14:paraId="2CD686FE" w14:textId="77777777" w:rsidR="006E17F7" w:rsidRPr="006E17F7" w:rsidRDefault="006E17F7" w:rsidP="006E17F7">
            <w:r w:rsidRPr="006E17F7">
              <w:t>W przypadku awarii uszkodzone dyski twarde pozostają u Zamawiającego.</w:t>
            </w:r>
          </w:p>
          <w:p w14:paraId="3D058036" w14:textId="77777777" w:rsidR="006E17F7" w:rsidRPr="006E17F7" w:rsidRDefault="006E17F7" w:rsidP="006E17F7"/>
        </w:tc>
        <w:tc>
          <w:tcPr>
            <w:tcW w:w="2050" w:type="dxa"/>
            <w:tcBorders>
              <w:top w:val="outset" w:sz="6" w:space="0" w:color="00000A"/>
              <w:left w:val="outset" w:sz="6" w:space="0" w:color="00000A"/>
              <w:bottom w:val="outset" w:sz="6" w:space="0" w:color="00000A"/>
              <w:right w:val="outset" w:sz="6" w:space="0" w:color="00000A"/>
            </w:tcBorders>
            <w:vAlign w:val="center"/>
            <w:hideMark/>
          </w:tcPr>
          <w:p w14:paraId="17146B77" w14:textId="77777777" w:rsidR="006E17F7" w:rsidRPr="006E17F7" w:rsidRDefault="006E17F7" w:rsidP="006E17F7"/>
        </w:tc>
      </w:tr>
    </w:tbl>
    <w:p w14:paraId="05EEEB7D" w14:textId="2BD5B35E" w:rsidR="006E17F7" w:rsidRDefault="006E17F7" w:rsidP="006E17F7"/>
    <w:p w14:paraId="404ED501" w14:textId="2B4E6D3B" w:rsidR="00B05E5D" w:rsidRDefault="00B05E5D" w:rsidP="006E17F7"/>
    <w:p w14:paraId="7AC134C4" w14:textId="61123637" w:rsidR="00B05E5D" w:rsidRDefault="00B05E5D" w:rsidP="006E17F7"/>
    <w:p w14:paraId="12B6D54B" w14:textId="77777777" w:rsidR="00B05E5D" w:rsidRPr="006E17F7" w:rsidRDefault="00B05E5D" w:rsidP="006E17F7"/>
    <w:p w14:paraId="3D453DE4" w14:textId="77777777" w:rsidR="00B05E5D" w:rsidRDefault="00B05E5D" w:rsidP="00B05E5D">
      <w:pPr>
        <w:tabs>
          <w:tab w:val="center" w:pos="7655"/>
        </w:tabs>
        <w:spacing w:line="320" w:lineRule="atLeast"/>
        <w:ind w:left="5670"/>
        <w:rPr>
          <w:rFonts w:ascii="Arial" w:hAnsi="Arial" w:cs="Arial"/>
          <w:iCs/>
          <w:sz w:val="20"/>
          <w:szCs w:val="20"/>
        </w:rPr>
      </w:pPr>
      <w:bookmarkStart w:id="22" w:name="_9aqik7o482b7"/>
      <w:bookmarkStart w:id="23" w:name="_x9l4myjwsriu"/>
      <w:bookmarkStart w:id="24" w:name="_5f8m0yoczjjr"/>
      <w:bookmarkStart w:id="25" w:name="_sp3flfw9h0pu"/>
      <w:bookmarkStart w:id="26" w:name="Bookmark13"/>
      <w:bookmarkStart w:id="27" w:name="Bookmark16"/>
      <w:bookmarkStart w:id="28" w:name="Bookmark18"/>
      <w:bookmarkStart w:id="29" w:name="_vznqqn69x2ru"/>
      <w:bookmarkStart w:id="30" w:name="_qp6bf7nqvnpq"/>
      <w:bookmarkStart w:id="31" w:name="_kxn7euamrzie"/>
      <w:bookmarkStart w:id="32" w:name="_d46r69ybig6g"/>
      <w:bookmarkStart w:id="33" w:name="_tmbe84ukbj49"/>
      <w:bookmarkStart w:id="34" w:name="_ck6sgskwbc2n"/>
      <w:bookmarkStart w:id="35" w:name="_llim7r5usoso"/>
      <w:bookmarkStart w:id="36" w:name="Bookmark2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ascii="Arial" w:hAnsi="Arial" w:cs="Arial"/>
          <w:iCs/>
        </w:rPr>
        <w:t>…………………………</w:t>
      </w:r>
      <w:r>
        <w:rPr>
          <w:rFonts w:ascii="Arial" w:hAnsi="Arial" w:cs="Arial"/>
          <w:iCs/>
          <w:sz w:val="20"/>
          <w:szCs w:val="20"/>
        </w:rPr>
        <w:t xml:space="preserve">            [podpis </w:t>
      </w:r>
      <w:r>
        <w:rPr>
          <w:rStyle w:val="Odwoanieprzypisudolnego"/>
          <w:rFonts w:ascii="Arial" w:hAnsi="Arial" w:cs="Arial"/>
          <w:b/>
          <w:bCs/>
          <w:color w:val="0070C0"/>
          <w:sz w:val="20"/>
          <w:szCs w:val="20"/>
        </w:rPr>
        <w:footnoteReference w:id="1"/>
      </w:r>
      <w:r>
        <w:rPr>
          <w:rFonts w:ascii="Arial" w:hAnsi="Arial" w:cs="Arial"/>
          <w:iCs/>
          <w:sz w:val="20"/>
          <w:szCs w:val="20"/>
        </w:rPr>
        <w:t>]</w:t>
      </w:r>
    </w:p>
    <w:p w14:paraId="24641E75" w14:textId="77777777" w:rsidR="00B05E5D" w:rsidRDefault="00B05E5D" w:rsidP="00B05E5D"/>
    <w:p w14:paraId="4482EE9B" w14:textId="77777777" w:rsidR="006E17F7" w:rsidRPr="006E17F7" w:rsidRDefault="006E17F7" w:rsidP="006E17F7"/>
    <w:sectPr w:rsidR="006E17F7" w:rsidRPr="006E17F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E8EAD" w14:textId="77777777" w:rsidR="00F0549A" w:rsidRDefault="00F0549A" w:rsidP="000E3C9A">
      <w:pPr>
        <w:spacing w:after="0" w:line="240" w:lineRule="auto"/>
      </w:pPr>
      <w:r>
        <w:separator/>
      </w:r>
    </w:p>
  </w:endnote>
  <w:endnote w:type="continuationSeparator" w:id="0">
    <w:p w14:paraId="7A41F80D" w14:textId="77777777" w:rsidR="00F0549A" w:rsidRDefault="00F0549A" w:rsidP="000E3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8B1FF" w14:textId="77777777" w:rsidR="00C32800" w:rsidRDefault="00C3280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932650"/>
      <w:docPartObj>
        <w:docPartGallery w:val="Page Numbers (Bottom of Page)"/>
        <w:docPartUnique/>
      </w:docPartObj>
    </w:sdtPr>
    <w:sdtEndPr/>
    <w:sdtContent>
      <w:sdt>
        <w:sdtPr>
          <w:id w:val="-1705238520"/>
          <w:docPartObj>
            <w:docPartGallery w:val="Page Numbers (Top of Page)"/>
            <w:docPartUnique/>
          </w:docPartObj>
        </w:sdtPr>
        <w:sdtEndPr/>
        <w:sdtContent>
          <w:p w14:paraId="40275555" w14:textId="26F3409C" w:rsidR="000E3C9A" w:rsidRDefault="000E3C9A">
            <w:pPr>
              <w:pStyle w:val="Stopka"/>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0F7B111" w14:textId="77777777" w:rsidR="000E3C9A" w:rsidRDefault="000E3C9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DB224" w14:textId="77777777" w:rsidR="00C32800" w:rsidRDefault="00C328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2E8C6" w14:textId="77777777" w:rsidR="00F0549A" w:rsidRDefault="00F0549A" w:rsidP="000E3C9A">
      <w:pPr>
        <w:spacing w:after="0" w:line="240" w:lineRule="auto"/>
      </w:pPr>
      <w:r>
        <w:separator/>
      </w:r>
    </w:p>
  </w:footnote>
  <w:footnote w:type="continuationSeparator" w:id="0">
    <w:p w14:paraId="70ED637D" w14:textId="77777777" w:rsidR="00F0549A" w:rsidRDefault="00F0549A" w:rsidP="000E3C9A">
      <w:pPr>
        <w:spacing w:after="0" w:line="240" w:lineRule="auto"/>
      </w:pPr>
      <w:r>
        <w:continuationSeparator/>
      </w:r>
    </w:p>
  </w:footnote>
  <w:footnote w:id="1">
    <w:p w14:paraId="2FF1450C" w14:textId="77777777" w:rsidR="00B05E5D" w:rsidRDefault="00B05E5D" w:rsidP="00B05E5D">
      <w:pPr>
        <w:pStyle w:val="Tekstprzypisudolnego"/>
        <w:ind w:left="142" w:hanging="142"/>
        <w:jc w:val="both"/>
        <w:rPr>
          <w:rFonts w:ascii="Arial" w:hAnsi="Arial" w:cs="Arial"/>
          <w:color w:val="0070C0"/>
          <w:sz w:val="18"/>
          <w:szCs w:val="18"/>
        </w:rPr>
      </w:pPr>
      <w:r>
        <w:rPr>
          <w:rStyle w:val="Odwoanieprzypisudolnego"/>
          <w:rFonts w:ascii="Arial" w:eastAsiaTheme="majorEastAsia" w:hAnsi="Arial" w:cs="Arial"/>
          <w:color w:val="0070C0"/>
          <w:sz w:val="18"/>
          <w:szCs w:val="18"/>
        </w:rPr>
        <w:footnoteRef/>
      </w:r>
      <w:r>
        <w:rPr>
          <w:rFonts w:ascii="Arial" w:hAnsi="Arial" w:cs="Arial"/>
          <w:color w:val="0070C0"/>
          <w:sz w:val="18"/>
          <w:szCs w:val="18"/>
        </w:rPr>
        <w:t xml:space="preserve"> Podpis elektroniczny określony przez Zamawiającego w dokumentach zamówienia, złożony przez osobę lub osoby uprawnione do reprezentowania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B332F" w14:textId="77777777" w:rsidR="00C32800" w:rsidRDefault="00C3280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ED36F" w14:textId="04E25BD0" w:rsidR="00C32800" w:rsidRDefault="00C32800">
    <w:pPr>
      <w:pStyle w:val="Nagwek"/>
    </w:pPr>
    <w:bookmarkStart w:id="37" w:name="_Hlk215405248"/>
    <w:r>
      <w:rPr>
        <w:noProof/>
      </w:rPr>
      <w:drawing>
        <wp:inline distT="0" distB="0" distL="0" distR="0" wp14:anchorId="75FAC058" wp14:editId="3175FD40">
          <wp:extent cx="5760720" cy="619125"/>
          <wp:effectExtent l="0" t="0" r="0" b="952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9125"/>
                  </a:xfrm>
                  <a:prstGeom prst="rect">
                    <a:avLst/>
                  </a:prstGeom>
                  <a:noFill/>
                  <a:ln>
                    <a:noFill/>
                  </a:ln>
                </pic:spPr>
              </pic:pic>
            </a:graphicData>
          </a:graphic>
        </wp:inline>
      </w:drawing>
    </w:r>
    <w:bookmarkEnd w:id="3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FBDCE" w14:textId="77777777" w:rsidR="00C32800" w:rsidRDefault="00C3280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D50B4"/>
    <w:multiLevelType w:val="hybridMultilevel"/>
    <w:tmpl w:val="B24490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93004C4"/>
    <w:multiLevelType w:val="multilevel"/>
    <w:tmpl w:val="145A2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23546F"/>
    <w:multiLevelType w:val="multilevel"/>
    <w:tmpl w:val="BFCA3E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4248B9"/>
    <w:multiLevelType w:val="multilevel"/>
    <w:tmpl w:val="6DAA7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050E66"/>
    <w:multiLevelType w:val="multilevel"/>
    <w:tmpl w:val="0B0AD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B76FC0"/>
    <w:multiLevelType w:val="multilevel"/>
    <w:tmpl w:val="C47C7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9C4216"/>
    <w:multiLevelType w:val="multilevel"/>
    <w:tmpl w:val="1D024D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AB682B"/>
    <w:multiLevelType w:val="multilevel"/>
    <w:tmpl w:val="E8A0E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40D6144"/>
    <w:multiLevelType w:val="multilevel"/>
    <w:tmpl w:val="5204B7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0175560">
    <w:abstractNumId w:val="1"/>
  </w:num>
  <w:num w:numId="2" w16cid:durableId="781992575">
    <w:abstractNumId w:val="2"/>
  </w:num>
  <w:num w:numId="3" w16cid:durableId="1176380572">
    <w:abstractNumId w:val="6"/>
  </w:num>
  <w:num w:numId="4" w16cid:durableId="1011834716">
    <w:abstractNumId w:val="4"/>
  </w:num>
  <w:num w:numId="5" w16cid:durableId="796604233">
    <w:abstractNumId w:val="3"/>
  </w:num>
  <w:num w:numId="6" w16cid:durableId="1565792279">
    <w:abstractNumId w:val="5"/>
  </w:num>
  <w:num w:numId="7" w16cid:durableId="726611739">
    <w:abstractNumId w:val="7"/>
  </w:num>
  <w:num w:numId="8" w16cid:durableId="445976339">
    <w:abstractNumId w:val="8"/>
  </w:num>
  <w:num w:numId="9" w16cid:durableId="1324969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7F7"/>
    <w:rsid w:val="000A0F56"/>
    <w:rsid w:val="000B3666"/>
    <w:rsid w:val="000B66B0"/>
    <w:rsid w:val="000C1268"/>
    <w:rsid w:val="000C15AC"/>
    <w:rsid w:val="000C4A0A"/>
    <w:rsid w:val="000E3C9A"/>
    <w:rsid w:val="000F57C0"/>
    <w:rsid w:val="00141127"/>
    <w:rsid w:val="001829C7"/>
    <w:rsid w:val="001B7D12"/>
    <w:rsid w:val="001C23BE"/>
    <w:rsid w:val="001F6DC7"/>
    <w:rsid w:val="002073BD"/>
    <w:rsid w:val="002460D0"/>
    <w:rsid w:val="00266DD3"/>
    <w:rsid w:val="00293BB3"/>
    <w:rsid w:val="002B04DE"/>
    <w:rsid w:val="002C59D2"/>
    <w:rsid w:val="002D5BE4"/>
    <w:rsid w:val="0036425A"/>
    <w:rsid w:val="003654F8"/>
    <w:rsid w:val="003B08A1"/>
    <w:rsid w:val="00421847"/>
    <w:rsid w:val="00460C75"/>
    <w:rsid w:val="004826CF"/>
    <w:rsid w:val="00492063"/>
    <w:rsid w:val="004C0690"/>
    <w:rsid w:val="004C66FC"/>
    <w:rsid w:val="004D02AC"/>
    <w:rsid w:val="004D7664"/>
    <w:rsid w:val="00526A7E"/>
    <w:rsid w:val="00536DB5"/>
    <w:rsid w:val="00547F2B"/>
    <w:rsid w:val="005C7FDC"/>
    <w:rsid w:val="00606A89"/>
    <w:rsid w:val="00626B6A"/>
    <w:rsid w:val="006609DE"/>
    <w:rsid w:val="006D278E"/>
    <w:rsid w:val="006E17F7"/>
    <w:rsid w:val="006E39AD"/>
    <w:rsid w:val="007F1B15"/>
    <w:rsid w:val="00830DB9"/>
    <w:rsid w:val="008377BC"/>
    <w:rsid w:val="008565A9"/>
    <w:rsid w:val="0085725D"/>
    <w:rsid w:val="00864AA3"/>
    <w:rsid w:val="00866CDB"/>
    <w:rsid w:val="00886652"/>
    <w:rsid w:val="0089214C"/>
    <w:rsid w:val="008C2040"/>
    <w:rsid w:val="008D31B5"/>
    <w:rsid w:val="00955276"/>
    <w:rsid w:val="00971BF4"/>
    <w:rsid w:val="0098087A"/>
    <w:rsid w:val="009B7032"/>
    <w:rsid w:val="009F06D2"/>
    <w:rsid w:val="00A32809"/>
    <w:rsid w:val="00A3597B"/>
    <w:rsid w:val="00A94632"/>
    <w:rsid w:val="00AB332E"/>
    <w:rsid w:val="00AD3B82"/>
    <w:rsid w:val="00AD4086"/>
    <w:rsid w:val="00B05E5D"/>
    <w:rsid w:val="00B107C1"/>
    <w:rsid w:val="00B429EB"/>
    <w:rsid w:val="00B55666"/>
    <w:rsid w:val="00B5622C"/>
    <w:rsid w:val="00B9196E"/>
    <w:rsid w:val="00BD7650"/>
    <w:rsid w:val="00C00188"/>
    <w:rsid w:val="00C04836"/>
    <w:rsid w:val="00C32800"/>
    <w:rsid w:val="00C45B8D"/>
    <w:rsid w:val="00C470EE"/>
    <w:rsid w:val="00C51D29"/>
    <w:rsid w:val="00C86FFA"/>
    <w:rsid w:val="00C913E4"/>
    <w:rsid w:val="00CA08FC"/>
    <w:rsid w:val="00CA6450"/>
    <w:rsid w:val="00CC2F8F"/>
    <w:rsid w:val="00CC3247"/>
    <w:rsid w:val="00CF109C"/>
    <w:rsid w:val="00D23BA8"/>
    <w:rsid w:val="00D329CB"/>
    <w:rsid w:val="00D36A55"/>
    <w:rsid w:val="00D80F9B"/>
    <w:rsid w:val="00DA2E21"/>
    <w:rsid w:val="00DB5A06"/>
    <w:rsid w:val="00DE22C2"/>
    <w:rsid w:val="00DF154B"/>
    <w:rsid w:val="00E0008D"/>
    <w:rsid w:val="00E042DD"/>
    <w:rsid w:val="00E47743"/>
    <w:rsid w:val="00E70F1D"/>
    <w:rsid w:val="00E720F8"/>
    <w:rsid w:val="00E87A3D"/>
    <w:rsid w:val="00EE33B7"/>
    <w:rsid w:val="00EF43A1"/>
    <w:rsid w:val="00F0549A"/>
    <w:rsid w:val="00F35731"/>
    <w:rsid w:val="00F92A62"/>
    <w:rsid w:val="00FE33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478E1"/>
  <w15:chartTrackingRefBased/>
  <w15:docId w15:val="{5EB8C50E-E9D6-4F1F-819A-E5567B160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E17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E17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E17F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E17F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E17F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E17F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E17F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E17F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E17F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E17F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E17F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E17F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E17F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E17F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E17F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E17F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E17F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E17F7"/>
    <w:rPr>
      <w:rFonts w:eastAsiaTheme="majorEastAsia" w:cstheme="majorBidi"/>
      <w:color w:val="272727" w:themeColor="text1" w:themeTint="D8"/>
    </w:rPr>
  </w:style>
  <w:style w:type="paragraph" w:styleId="Tytu">
    <w:name w:val="Title"/>
    <w:basedOn w:val="Normalny"/>
    <w:next w:val="Normalny"/>
    <w:link w:val="TytuZnak"/>
    <w:uiPriority w:val="10"/>
    <w:qFormat/>
    <w:rsid w:val="006E17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E17F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E17F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E17F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E17F7"/>
    <w:pPr>
      <w:spacing w:before="160"/>
      <w:jc w:val="center"/>
    </w:pPr>
    <w:rPr>
      <w:i/>
      <w:iCs/>
      <w:color w:val="404040" w:themeColor="text1" w:themeTint="BF"/>
    </w:rPr>
  </w:style>
  <w:style w:type="character" w:customStyle="1" w:styleId="CytatZnak">
    <w:name w:val="Cytat Znak"/>
    <w:basedOn w:val="Domylnaczcionkaakapitu"/>
    <w:link w:val="Cytat"/>
    <w:uiPriority w:val="29"/>
    <w:rsid w:val="006E17F7"/>
    <w:rPr>
      <w:i/>
      <w:iCs/>
      <w:color w:val="404040" w:themeColor="text1" w:themeTint="BF"/>
    </w:rPr>
  </w:style>
  <w:style w:type="paragraph" w:styleId="Akapitzlist">
    <w:name w:val="List Paragraph"/>
    <w:basedOn w:val="Normalny"/>
    <w:uiPriority w:val="34"/>
    <w:qFormat/>
    <w:rsid w:val="006E17F7"/>
    <w:pPr>
      <w:ind w:left="720"/>
      <w:contextualSpacing/>
    </w:pPr>
  </w:style>
  <w:style w:type="character" w:styleId="Wyrnienieintensywne">
    <w:name w:val="Intense Emphasis"/>
    <w:basedOn w:val="Domylnaczcionkaakapitu"/>
    <w:uiPriority w:val="21"/>
    <w:qFormat/>
    <w:rsid w:val="006E17F7"/>
    <w:rPr>
      <w:i/>
      <w:iCs/>
      <w:color w:val="2F5496" w:themeColor="accent1" w:themeShade="BF"/>
    </w:rPr>
  </w:style>
  <w:style w:type="paragraph" w:styleId="Cytatintensywny">
    <w:name w:val="Intense Quote"/>
    <w:basedOn w:val="Normalny"/>
    <w:next w:val="Normalny"/>
    <w:link w:val="CytatintensywnyZnak"/>
    <w:uiPriority w:val="30"/>
    <w:qFormat/>
    <w:rsid w:val="006E17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E17F7"/>
    <w:rPr>
      <w:i/>
      <w:iCs/>
      <w:color w:val="2F5496" w:themeColor="accent1" w:themeShade="BF"/>
    </w:rPr>
  </w:style>
  <w:style w:type="character" w:styleId="Odwoanieintensywne">
    <w:name w:val="Intense Reference"/>
    <w:basedOn w:val="Domylnaczcionkaakapitu"/>
    <w:uiPriority w:val="32"/>
    <w:qFormat/>
    <w:rsid w:val="006E17F7"/>
    <w:rPr>
      <w:b/>
      <w:bCs/>
      <w:smallCaps/>
      <w:color w:val="2F5496" w:themeColor="accent1" w:themeShade="BF"/>
      <w:spacing w:val="5"/>
    </w:rPr>
  </w:style>
  <w:style w:type="paragraph" w:styleId="Nagwek">
    <w:name w:val="header"/>
    <w:basedOn w:val="Normalny"/>
    <w:link w:val="NagwekZnak"/>
    <w:uiPriority w:val="99"/>
    <w:unhideWhenUsed/>
    <w:rsid w:val="000E3C9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E3C9A"/>
  </w:style>
  <w:style w:type="paragraph" w:styleId="Stopka">
    <w:name w:val="footer"/>
    <w:basedOn w:val="Normalny"/>
    <w:link w:val="StopkaZnak"/>
    <w:uiPriority w:val="99"/>
    <w:unhideWhenUsed/>
    <w:rsid w:val="000E3C9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E3C9A"/>
  </w:style>
  <w:style w:type="paragraph" w:styleId="Tekstprzypisudolnego">
    <w:name w:val="footnote text"/>
    <w:basedOn w:val="Normalny"/>
    <w:link w:val="TekstprzypisudolnegoZnak"/>
    <w:uiPriority w:val="99"/>
    <w:semiHidden/>
    <w:unhideWhenUsed/>
    <w:rsid w:val="00B05E5D"/>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uiPriority w:val="99"/>
    <w:semiHidden/>
    <w:rsid w:val="00B05E5D"/>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B05E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209037">
      <w:bodyDiv w:val="1"/>
      <w:marLeft w:val="0"/>
      <w:marRight w:val="0"/>
      <w:marTop w:val="0"/>
      <w:marBottom w:val="0"/>
      <w:divBdr>
        <w:top w:val="none" w:sz="0" w:space="0" w:color="auto"/>
        <w:left w:val="none" w:sz="0" w:space="0" w:color="auto"/>
        <w:bottom w:val="none" w:sz="0" w:space="0" w:color="auto"/>
        <w:right w:val="none" w:sz="0" w:space="0" w:color="auto"/>
      </w:divBdr>
    </w:div>
    <w:div w:id="157689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F462F-8DF3-443F-A509-DA23568EE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9</Pages>
  <Words>1899</Words>
  <Characters>11394</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dc:creator>
  <cp:keywords/>
  <dc:description/>
  <cp:lastModifiedBy>Iwona Wolnicka</cp:lastModifiedBy>
  <cp:revision>113</cp:revision>
  <cp:lastPrinted>2025-12-23T09:05:00Z</cp:lastPrinted>
  <dcterms:created xsi:type="dcterms:W3CDTF">2025-11-05T07:14:00Z</dcterms:created>
  <dcterms:modified xsi:type="dcterms:W3CDTF">2025-12-23T09:05:00Z</dcterms:modified>
</cp:coreProperties>
</file>